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BDB" w:rsidRPr="005D3E40" w:rsidRDefault="004B0BDB" w:rsidP="004B0BDB">
      <w:pPr>
        <w:pBdr>
          <w:top w:val="single" w:sz="8" w:space="1" w:color="1C8DAF"/>
          <w:left w:val="single" w:sz="8" w:space="4" w:color="1C8DAF"/>
          <w:bottom w:val="single" w:sz="8" w:space="1" w:color="1C8DAF"/>
          <w:right w:val="single" w:sz="8" w:space="4" w:color="1C8DAF"/>
        </w:pBdr>
        <w:spacing w:after="120"/>
        <w:ind w:left="1134" w:right="1133"/>
        <w:jc w:val="center"/>
        <w:rPr>
          <w:rFonts w:ascii="Century Gothic" w:hAnsi="Century Gothic" w:cstheme="minorHAnsi"/>
          <w:b/>
          <w:bCs/>
          <w:smallCaps/>
          <w:color w:val="1C8DAF"/>
          <w:sz w:val="22"/>
        </w:rPr>
      </w:pPr>
      <w:r w:rsidRPr="005D3E40">
        <w:rPr>
          <w:rFonts w:ascii="Century Gothic" w:hAnsi="Century Gothic" w:cstheme="minorHAnsi"/>
          <w:b/>
          <w:bCs/>
          <w:smallCaps/>
          <w:color w:val="1C8DAF"/>
          <w:sz w:val="22"/>
        </w:rPr>
        <w:t>Conditions de candidature et de participation au Comité usagers PA-PH 2025-2028</w:t>
      </w:r>
    </w:p>
    <w:p w:rsidR="004B0BDB" w:rsidRDefault="004B0BDB" w:rsidP="004B0BDB">
      <w:pPr>
        <w:spacing w:after="60"/>
        <w:jc w:val="both"/>
        <w:rPr>
          <w:rFonts w:ascii="Century Gothic" w:hAnsi="Century Gothic" w:cstheme="minorHAnsi"/>
          <w:bCs/>
          <w:sz w:val="20"/>
        </w:rPr>
      </w:pPr>
      <w:r w:rsidRPr="00DA718C">
        <w:rPr>
          <w:rFonts w:ascii="Century Gothic" w:hAnsi="Century Gothic" w:cstheme="minorHAnsi"/>
          <w:bCs/>
          <w:sz w:val="20"/>
        </w:rPr>
        <w:t>Les présentes Conditions de candidature et de participation au Comité usagers PA-PH 2025-2028 (ci-après dénommées « </w:t>
      </w:r>
      <w:r w:rsidRPr="00DA718C">
        <w:rPr>
          <w:rFonts w:ascii="Century Gothic" w:hAnsi="Century Gothic" w:cstheme="minorHAnsi"/>
          <w:b/>
          <w:bCs/>
          <w:i/>
          <w:sz w:val="20"/>
        </w:rPr>
        <w:t>Conditions</w:t>
      </w:r>
      <w:r w:rsidRPr="00DA718C">
        <w:rPr>
          <w:rFonts w:ascii="Century Gothic" w:hAnsi="Century Gothic" w:cstheme="minorHAnsi"/>
          <w:bCs/>
          <w:sz w:val="20"/>
        </w:rPr>
        <w:t> ») définissent et encadrent les modalités de candidature, d’inscription et de participation au Comité usagers PA-PH 2025-2028 (ci-après dénommé « </w:t>
      </w:r>
      <w:r w:rsidRPr="00DA718C">
        <w:rPr>
          <w:rFonts w:ascii="Century Gothic" w:hAnsi="Century Gothic" w:cstheme="minorHAnsi"/>
          <w:b/>
          <w:bCs/>
          <w:i/>
          <w:sz w:val="20"/>
        </w:rPr>
        <w:t>Comité</w:t>
      </w:r>
      <w:r w:rsidRPr="00DA718C">
        <w:rPr>
          <w:rFonts w:ascii="Century Gothic" w:hAnsi="Century Gothic" w:cstheme="minorHAnsi"/>
          <w:bCs/>
          <w:sz w:val="20"/>
        </w:rPr>
        <w:t> ») mis en place par le Conseil départemental de la Haute-Garonne (ci-après dénommé « </w:t>
      </w:r>
      <w:r w:rsidRPr="00DA718C">
        <w:rPr>
          <w:rFonts w:ascii="Century Gothic" w:hAnsi="Century Gothic" w:cstheme="minorHAnsi"/>
          <w:b/>
          <w:bCs/>
          <w:i/>
          <w:sz w:val="20"/>
        </w:rPr>
        <w:t>CD31</w:t>
      </w:r>
      <w:r w:rsidRPr="00DA718C">
        <w:rPr>
          <w:rFonts w:ascii="Century Gothic" w:hAnsi="Century Gothic" w:cstheme="minorHAnsi"/>
          <w:bCs/>
          <w:sz w:val="20"/>
        </w:rPr>
        <w:t> »).</w:t>
      </w:r>
    </w:p>
    <w:p w:rsidR="004B0BDB" w:rsidRPr="007908E9" w:rsidRDefault="004B0BDB" w:rsidP="004B0BDB">
      <w:pPr>
        <w:numPr>
          <w:ilvl w:val="0"/>
          <w:numId w:val="1"/>
        </w:numPr>
        <w:pBdr>
          <w:bottom w:val="single" w:sz="8" w:space="1" w:color="32879B"/>
        </w:pBdr>
        <w:spacing w:line="240" w:lineRule="exact"/>
        <w:ind w:left="284" w:hanging="568"/>
        <w:jc w:val="both"/>
        <w:rPr>
          <w:rFonts w:ascii="Century Gothic" w:hAnsi="Century Gothic"/>
          <w:b/>
          <w:bCs/>
          <w:smallCaps/>
          <w:color w:val="32879B"/>
        </w:rPr>
      </w:pPr>
      <w:r>
        <w:rPr>
          <w:rFonts w:ascii="Century Gothic" w:hAnsi="Century Gothic"/>
          <w:b/>
          <w:bCs/>
          <w:smallCaps/>
          <w:color w:val="32879B"/>
        </w:rPr>
        <w:t>A</w:t>
      </w:r>
      <w:r w:rsidRPr="007908E9">
        <w:rPr>
          <w:rFonts w:ascii="Century Gothic" w:hAnsi="Century Gothic"/>
          <w:b/>
          <w:bCs/>
          <w:smallCaps/>
          <w:color w:val="32879B"/>
        </w:rPr>
        <w:t>cceptation des présentes conditions</w:t>
      </w:r>
    </w:p>
    <w:p w:rsidR="004B0BDB" w:rsidRPr="007908E9" w:rsidRDefault="004B0BDB" w:rsidP="004B0BDB">
      <w:pPr>
        <w:spacing w:after="60" w:line="200" w:lineRule="exact"/>
        <w:jc w:val="both"/>
        <w:rPr>
          <w:rFonts w:ascii="Century Gothic" w:hAnsi="Century Gothic" w:cstheme="minorHAnsi"/>
          <w:bCs/>
          <w:sz w:val="18"/>
          <w:szCs w:val="18"/>
        </w:rPr>
      </w:pPr>
      <w:r w:rsidRPr="007908E9">
        <w:rPr>
          <w:rFonts w:ascii="Century Gothic" w:hAnsi="Century Gothic" w:cstheme="minorHAnsi"/>
          <w:bCs/>
          <w:sz w:val="18"/>
          <w:szCs w:val="18"/>
        </w:rPr>
        <w:t>La participation au Comité nécessite obligatoirement l’acceptation des Conditions, lesquelles comportent une partie pour la diffusion de l’image et de la voix des participant(e)s ainsi que pour le traitement de leurs données personnelles.</w:t>
      </w:r>
    </w:p>
    <w:p w:rsidR="004B0BDB" w:rsidRPr="007908E9" w:rsidRDefault="004B0BDB" w:rsidP="004B0BDB">
      <w:pPr>
        <w:spacing w:after="60" w:line="200" w:lineRule="exact"/>
        <w:jc w:val="both"/>
        <w:rPr>
          <w:rFonts w:ascii="Century Gothic" w:hAnsi="Century Gothic" w:cstheme="minorHAnsi"/>
          <w:bCs/>
          <w:sz w:val="18"/>
          <w:szCs w:val="18"/>
        </w:rPr>
      </w:pPr>
      <w:r w:rsidRPr="007908E9">
        <w:rPr>
          <w:rFonts w:ascii="Century Gothic" w:hAnsi="Century Gothic" w:cstheme="minorHAnsi"/>
          <w:bCs/>
          <w:sz w:val="18"/>
          <w:szCs w:val="18"/>
        </w:rPr>
        <w:t xml:space="preserve">Cette acceptation s’effectue par déclaration. Elle permet au CD31 de </w:t>
      </w:r>
      <w:r>
        <w:rPr>
          <w:rFonts w:ascii="Century Gothic" w:hAnsi="Century Gothic" w:cstheme="minorHAnsi"/>
          <w:bCs/>
          <w:sz w:val="18"/>
          <w:szCs w:val="18"/>
        </w:rPr>
        <w:t>traiter votre candidature</w:t>
      </w:r>
      <w:r w:rsidRPr="007908E9">
        <w:rPr>
          <w:rFonts w:ascii="Century Gothic" w:hAnsi="Century Gothic" w:cstheme="minorHAnsi"/>
          <w:bCs/>
          <w:sz w:val="18"/>
          <w:szCs w:val="18"/>
        </w:rPr>
        <w:t xml:space="preserve"> en vue de votre participation</w:t>
      </w:r>
      <w:r>
        <w:rPr>
          <w:rFonts w:ascii="Century Gothic" w:hAnsi="Century Gothic" w:cstheme="minorHAnsi"/>
          <w:bCs/>
          <w:sz w:val="18"/>
          <w:szCs w:val="18"/>
        </w:rPr>
        <w:t xml:space="preserve"> au Comité</w:t>
      </w:r>
      <w:r w:rsidRPr="007908E9">
        <w:rPr>
          <w:rFonts w:ascii="Century Gothic" w:hAnsi="Century Gothic" w:cstheme="minorHAnsi"/>
          <w:bCs/>
          <w:sz w:val="18"/>
          <w:szCs w:val="18"/>
        </w:rPr>
        <w:t>.</w:t>
      </w:r>
    </w:p>
    <w:p w:rsidR="004B0BDB" w:rsidRPr="00D46877" w:rsidRDefault="004B0BDB" w:rsidP="004B0BDB">
      <w:pPr>
        <w:numPr>
          <w:ilvl w:val="0"/>
          <w:numId w:val="1"/>
        </w:numPr>
        <w:pBdr>
          <w:bottom w:val="single" w:sz="8" w:space="1" w:color="32879B"/>
        </w:pBdr>
        <w:spacing w:line="240" w:lineRule="exact"/>
        <w:ind w:left="284" w:hanging="568"/>
        <w:jc w:val="both"/>
        <w:rPr>
          <w:rFonts w:ascii="Century Gothic" w:hAnsi="Century Gothic"/>
          <w:b/>
          <w:bCs/>
          <w:smallCaps/>
          <w:color w:val="32879B"/>
        </w:rPr>
      </w:pPr>
      <w:r w:rsidRPr="00D46877">
        <w:rPr>
          <w:rFonts w:ascii="Century Gothic" w:hAnsi="Century Gothic"/>
          <w:b/>
          <w:bCs/>
          <w:smallCaps/>
          <w:color w:val="32879B"/>
        </w:rPr>
        <w:t>Candidature au Comité</w:t>
      </w:r>
    </w:p>
    <w:p w:rsidR="004B0BDB" w:rsidRPr="00DA718C" w:rsidRDefault="004B0BDB" w:rsidP="004B0BDB">
      <w:pPr>
        <w:spacing w:after="60" w:line="200" w:lineRule="exact"/>
        <w:jc w:val="both"/>
        <w:rPr>
          <w:rFonts w:ascii="Century Gothic" w:hAnsi="Century Gothic" w:cstheme="minorHAnsi"/>
          <w:bCs/>
          <w:sz w:val="18"/>
          <w:szCs w:val="18"/>
        </w:rPr>
      </w:pPr>
      <w:r w:rsidRPr="00DA718C">
        <w:rPr>
          <w:rFonts w:ascii="Century Gothic" w:hAnsi="Century Gothic" w:cstheme="minorHAnsi"/>
          <w:bCs/>
          <w:sz w:val="18"/>
          <w:szCs w:val="18"/>
        </w:rPr>
        <w:t>Toute personne qui souhaite candidater au Comité doit répondre aux critères énoncés dans la note explicative présente ci-avant. Le CD31 se réserve le droit de refuser ou rejeter toute candidature qui ne correspond pas à ces critères.</w:t>
      </w:r>
    </w:p>
    <w:p w:rsidR="004B0BDB" w:rsidRPr="00D556B1" w:rsidRDefault="004B0BDB" w:rsidP="004B0BDB">
      <w:pPr>
        <w:spacing w:after="60" w:line="200" w:lineRule="exact"/>
        <w:jc w:val="both"/>
        <w:rPr>
          <w:rFonts w:ascii="Century Gothic" w:hAnsi="Century Gothic" w:cstheme="minorHAnsi"/>
          <w:bCs/>
          <w:sz w:val="18"/>
          <w:szCs w:val="18"/>
        </w:rPr>
      </w:pPr>
      <w:r w:rsidRPr="00DA718C">
        <w:rPr>
          <w:rFonts w:ascii="Century Gothic" w:hAnsi="Century Gothic" w:cstheme="minorHAnsi"/>
          <w:bCs/>
          <w:sz w:val="18"/>
          <w:szCs w:val="18"/>
        </w:rPr>
        <w:t xml:space="preserve">Pour que la candidature soit prise en compte, le coupon doit être complétement rempli et signé. Si tel n’est pas le cas, le CD31 se réserve la possibilité de contacter </w:t>
      </w:r>
      <w:r w:rsidRPr="00D556B1">
        <w:rPr>
          <w:rFonts w:ascii="Century Gothic" w:hAnsi="Century Gothic" w:cstheme="minorHAnsi"/>
          <w:bCs/>
          <w:sz w:val="18"/>
          <w:szCs w:val="18"/>
        </w:rPr>
        <w:t>la personne qui candidate pour lui demander des précisions.</w:t>
      </w:r>
    </w:p>
    <w:p w:rsidR="004B0BDB" w:rsidRPr="00DA718C" w:rsidRDefault="004B0BDB" w:rsidP="004B0BDB">
      <w:pPr>
        <w:spacing w:after="60" w:line="200" w:lineRule="exact"/>
        <w:jc w:val="both"/>
        <w:rPr>
          <w:rFonts w:ascii="Century Gothic" w:hAnsi="Century Gothic" w:cstheme="minorHAnsi"/>
          <w:bCs/>
          <w:sz w:val="18"/>
          <w:szCs w:val="18"/>
        </w:rPr>
      </w:pPr>
      <w:r w:rsidRPr="00D556B1">
        <w:rPr>
          <w:rFonts w:ascii="Century Gothic" w:hAnsi="Century Gothic" w:cstheme="minorHAnsi"/>
          <w:bCs/>
          <w:sz w:val="18"/>
          <w:szCs w:val="18"/>
        </w:rPr>
        <w:t xml:space="preserve">Chaque candidature est obligatoirement adressée par courrier électronique à la Direction Pilotage et Ressources Autonomie à </w:t>
      </w:r>
      <w:hyperlink r:id="rId7" w:history="1">
        <w:r w:rsidRPr="00D556B1">
          <w:rPr>
            <w:rStyle w:val="Lienhypertexte"/>
            <w:rFonts w:ascii="Century Gothic" w:hAnsi="Century Gothic" w:cstheme="minorHAnsi"/>
            <w:bCs/>
            <w:sz w:val="18"/>
            <w:szCs w:val="18"/>
          </w:rPr>
          <w:t>dpra-email-app@cd31.fr</w:t>
        </w:r>
      </w:hyperlink>
      <w:r w:rsidRPr="00D556B1">
        <w:rPr>
          <w:rFonts w:ascii="Century Gothic" w:hAnsi="Century Gothic" w:cstheme="minorHAnsi"/>
          <w:bCs/>
          <w:sz w:val="18"/>
          <w:szCs w:val="18"/>
        </w:rPr>
        <w:t xml:space="preserve"> ou par téléphone au </w:t>
      </w:r>
      <w:r w:rsidRPr="00D556B1">
        <w:rPr>
          <w:rFonts w:ascii="Century Gothic" w:hAnsi="Century Gothic" w:cstheme="minorHAnsi"/>
          <w:bCs/>
          <w:color w:val="0070C0"/>
          <w:sz w:val="18"/>
          <w:szCs w:val="18"/>
        </w:rPr>
        <w:t>05-34-33-14-30</w:t>
      </w:r>
      <w:r w:rsidRPr="00D556B1">
        <w:rPr>
          <w:rFonts w:ascii="Century Gothic" w:hAnsi="Century Gothic" w:cstheme="minorHAnsi"/>
          <w:bCs/>
          <w:sz w:val="18"/>
          <w:szCs w:val="18"/>
        </w:rPr>
        <w:t>.  Le coupon</w:t>
      </w:r>
      <w:r w:rsidRPr="00DA718C">
        <w:rPr>
          <w:rFonts w:ascii="Century Gothic" w:hAnsi="Century Gothic" w:cstheme="minorHAnsi"/>
          <w:bCs/>
          <w:sz w:val="18"/>
          <w:szCs w:val="18"/>
        </w:rPr>
        <w:t xml:space="preserve"> peut être rempli à la main ou de manière informatique et transmis en scan PDF ou par photographie.</w:t>
      </w:r>
    </w:p>
    <w:p w:rsidR="004B0BDB" w:rsidRPr="00D556B1" w:rsidRDefault="004B0BDB" w:rsidP="004B0BDB">
      <w:pPr>
        <w:spacing w:after="60" w:line="200" w:lineRule="exact"/>
        <w:jc w:val="both"/>
        <w:rPr>
          <w:rFonts w:ascii="Century Gothic" w:hAnsi="Century Gothic" w:cstheme="minorHAnsi"/>
          <w:bCs/>
          <w:sz w:val="18"/>
          <w:szCs w:val="18"/>
        </w:rPr>
      </w:pPr>
      <w:r w:rsidRPr="00DA718C">
        <w:rPr>
          <w:rFonts w:ascii="Century Gothic" w:hAnsi="Century Gothic" w:cstheme="minorHAnsi"/>
          <w:bCs/>
          <w:sz w:val="18"/>
          <w:szCs w:val="18"/>
        </w:rPr>
        <w:t>Le CD31 sélectionnera les participants au Comité après la date limite d’envoi des coupons (</w:t>
      </w:r>
      <w:r w:rsidR="00D72EED">
        <w:rPr>
          <w:rFonts w:ascii="Century Gothic" w:hAnsi="Century Gothic" w:cstheme="minorHAnsi"/>
          <w:bCs/>
          <w:sz w:val="18"/>
          <w:szCs w:val="18"/>
        </w:rPr>
        <w:t>12 octobre</w:t>
      </w:r>
      <w:r>
        <w:rPr>
          <w:rFonts w:ascii="Century Gothic" w:hAnsi="Century Gothic" w:cstheme="minorHAnsi"/>
          <w:bCs/>
          <w:sz w:val="18"/>
          <w:szCs w:val="18"/>
        </w:rPr>
        <w:t xml:space="preserve"> 2025) au regard de</w:t>
      </w:r>
      <w:r w:rsidRPr="00DA718C">
        <w:rPr>
          <w:rFonts w:ascii="Century Gothic" w:hAnsi="Century Gothic" w:cstheme="minorHAnsi"/>
          <w:bCs/>
          <w:sz w:val="18"/>
          <w:szCs w:val="18"/>
        </w:rPr>
        <w:t xml:space="preserve">s critères </w:t>
      </w:r>
      <w:r>
        <w:rPr>
          <w:rFonts w:ascii="Century Gothic" w:hAnsi="Century Gothic" w:cstheme="minorHAnsi"/>
          <w:bCs/>
          <w:sz w:val="18"/>
          <w:szCs w:val="18"/>
        </w:rPr>
        <w:t>énoncés</w:t>
      </w:r>
      <w:r w:rsidRPr="00DA718C">
        <w:rPr>
          <w:rFonts w:ascii="Century Gothic" w:hAnsi="Century Gothic" w:cstheme="minorHAnsi"/>
          <w:bCs/>
          <w:sz w:val="18"/>
          <w:szCs w:val="18"/>
        </w:rPr>
        <w:t xml:space="preserve"> et dans la limite de la composition du Comité. Celui-ci sera complété par un groupe de « réserviste</w:t>
      </w:r>
      <w:r>
        <w:rPr>
          <w:rFonts w:ascii="Century Gothic" w:hAnsi="Century Gothic" w:cstheme="minorHAnsi"/>
          <w:bCs/>
          <w:sz w:val="18"/>
          <w:szCs w:val="18"/>
        </w:rPr>
        <w:t>s</w:t>
      </w:r>
      <w:r w:rsidRPr="00DA718C">
        <w:rPr>
          <w:rFonts w:ascii="Century Gothic" w:hAnsi="Century Gothic" w:cstheme="minorHAnsi"/>
          <w:bCs/>
          <w:sz w:val="18"/>
          <w:szCs w:val="18"/>
        </w:rPr>
        <w:t xml:space="preserve"> » pour prévenir toute vacance </w:t>
      </w:r>
      <w:r>
        <w:rPr>
          <w:rFonts w:ascii="Century Gothic" w:hAnsi="Century Gothic" w:cstheme="minorHAnsi"/>
          <w:bCs/>
          <w:sz w:val="18"/>
          <w:szCs w:val="18"/>
        </w:rPr>
        <w:t xml:space="preserve">ou incapacité </w:t>
      </w:r>
      <w:r w:rsidRPr="00DA718C">
        <w:rPr>
          <w:rFonts w:ascii="Century Gothic" w:hAnsi="Century Gothic" w:cstheme="minorHAnsi"/>
          <w:bCs/>
          <w:sz w:val="18"/>
          <w:szCs w:val="18"/>
        </w:rPr>
        <w:t>de</w:t>
      </w:r>
      <w:r>
        <w:rPr>
          <w:rFonts w:ascii="Century Gothic" w:hAnsi="Century Gothic" w:cstheme="minorHAnsi"/>
          <w:bCs/>
          <w:sz w:val="18"/>
          <w:szCs w:val="18"/>
        </w:rPr>
        <w:t xml:space="preserve"> l’un quelconque des</w:t>
      </w:r>
      <w:r w:rsidRPr="00DA718C">
        <w:rPr>
          <w:rFonts w:ascii="Century Gothic" w:hAnsi="Century Gothic" w:cstheme="minorHAnsi"/>
          <w:bCs/>
          <w:sz w:val="18"/>
          <w:szCs w:val="18"/>
        </w:rPr>
        <w:t xml:space="preserve"> </w:t>
      </w:r>
      <w:r w:rsidRPr="00D556B1">
        <w:rPr>
          <w:rFonts w:ascii="Century Gothic" w:hAnsi="Century Gothic" w:cstheme="minorHAnsi"/>
          <w:bCs/>
          <w:sz w:val="18"/>
          <w:szCs w:val="18"/>
        </w:rPr>
        <w:t>participant(e)s.</w:t>
      </w:r>
    </w:p>
    <w:p w:rsidR="004B0BDB" w:rsidRPr="00DA718C" w:rsidRDefault="004B0BDB" w:rsidP="004B0BDB">
      <w:pPr>
        <w:spacing w:after="60" w:line="200" w:lineRule="exact"/>
        <w:jc w:val="both"/>
        <w:rPr>
          <w:rFonts w:ascii="Century Gothic" w:hAnsi="Century Gothic" w:cstheme="minorHAnsi"/>
          <w:bCs/>
          <w:sz w:val="18"/>
          <w:szCs w:val="18"/>
        </w:rPr>
      </w:pPr>
      <w:r w:rsidRPr="00D556B1">
        <w:rPr>
          <w:rFonts w:ascii="Century Gothic" w:hAnsi="Century Gothic" w:cstheme="minorHAnsi"/>
          <w:bCs/>
          <w:sz w:val="18"/>
          <w:szCs w:val="18"/>
        </w:rPr>
        <w:t>Les participant(e)s et les réservistes sélectionné(e)s seront informé(e)s de leur sélection par téléphone au plus tard le </w:t>
      </w:r>
      <w:r w:rsidRPr="00DE5A84">
        <w:rPr>
          <w:rFonts w:ascii="Century Gothic" w:hAnsi="Century Gothic" w:cstheme="minorHAnsi"/>
          <w:bCs/>
          <w:sz w:val="18"/>
          <w:szCs w:val="18"/>
        </w:rPr>
        <w:t xml:space="preserve">5 </w:t>
      </w:r>
      <w:r w:rsidR="00D72EED">
        <w:rPr>
          <w:rFonts w:ascii="Century Gothic" w:hAnsi="Century Gothic" w:cstheme="minorHAnsi"/>
          <w:bCs/>
          <w:sz w:val="18"/>
          <w:szCs w:val="18"/>
        </w:rPr>
        <w:t>novembre</w:t>
      </w:r>
      <w:r w:rsidRPr="00DE5A84">
        <w:rPr>
          <w:rFonts w:ascii="Century Gothic" w:hAnsi="Century Gothic" w:cstheme="minorHAnsi"/>
          <w:bCs/>
          <w:sz w:val="18"/>
          <w:szCs w:val="18"/>
        </w:rPr>
        <w:t xml:space="preserve"> 2025 avec confirmation écrite par mail.</w:t>
      </w:r>
    </w:p>
    <w:p w:rsidR="004B0BDB" w:rsidRPr="00D46877" w:rsidRDefault="004B0BDB" w:rsidP="004B0BDB">
      <w:pPr>
        <w:numPr>
          <w:ilvl w:val="0"/>
          <w:numId w:val="1"/>
        </w:numPr>
        <w:pBdr>
          <w:bottom w:val="single" w:sz="8" w:space="1" w:color="32879B"/>
        </w:pBdr>
        <w:spacing w:line="240" w:lineRule="exact"/>
        <w:ind w:left="284" w:hanging="568"/>
        <w:jc w:val="both"/>
        <w:rPr>
          <w:rFonts w:ascii="Century Gothic" w:hAnsi="Century Gothic"/>
          <w:b/>
          <w:bCs/>
          <w:smallCaps/>
          <w:color w:val="32879B"/>
        </w:rPr>
      </w:pPr>
      <w:r w:rsidRPr="00D46877">
        <w:rPr>
          <w:rFonts w:ascii="Century Gothic" w:hAnsi="Century Gothic"/>
          <w:b/>
          <w:bCs/>
          <w:smallCaps/>
          <w:color w:val="32879B"/>
        </w:rPr>
        <w:t>Inscription &amp; Participation au Comité</w:t>
      </w:r>
    </w:p>
    <w:p w:rsidR="004B0BDB" w:rsidRPr="00DA718C" w:rsidRDefault="004B0BDB" w:rsidP="004B0BDB">
      <w:pPr>
        <w:spacing w:after="60" w:line="200" w:lineRule="exact"/>
        <w:jc w:val="both"/>
        <w:rPr>
          <w:rFonts w:ascii="Century Gothic" w:hAnsi="Century Gothic" w:cstheme="minorHAnsi"/>
          <w:bCs/>
          <w:sz w:val="18"/>
          <w:szCs w:val="18"/>
        </w:rPr>
      </w:pPr>
      <w:r w:rsidRPr="00DA718C">
        <w:rPr>
          <w:rFonts w:ascii="Century Gothic" w:hAnsi="Century Gothic" w:cstheme="minorHAnsi"/>
          <w:bCs/>
          <w:sz w:val="18"/>
          <w:szCs w:val="18"/>
        </w:rPr>
        <w:t>Tout candidat(e) sélectionné(e) au Comité sera inscrit sur une liste de</w:t>
      </w:r>
      <w:r>
        <w:rPr>
          <w:rFonts w:ascii="Century Gothic" w:hAnsi="Century Gothic" w:cstheme="minorHAnsi"/>
          <w:bCs/>
          <w:sz w:val="18"/>
          <w:szCs w:val="18"/>
        </w:rPr>
        <w:t xml:space="preserve">s participant(e)s </w:t>
      </w:r>
      <w:r w:rsidRPr="00DA718C">
        <w:rPr>
          <w:rFonts w:ascii="Century Gothic" w:hAnsi="Century Gothic" w:cstheme="minorHAnsi"/>
          <w:bCs/>
          <w:sz w:val="18"/>
          <w:szCs w:val="18"/>
        </w:rPr>
        <w:t>ou de</w:t>
      </w:r>
      <w:r>
        <w:rPr>
          <w:rFonts w:ascii="Century Gothic" w:hAnsi="Century Gothic" w:cstheme="minorHAnsi"/>
          <w:bCs/>
          <w:sz w:val="18"/>
          <w:szCs w:val="18"/>
        </w:rPr>
        <w:t>s</w:t>
      </w:r>
      <w:r w:rsidRPr="00DA718C">
        <w:rPr>
          <w:rFonts w:ascii="Century Gothic" w:hAnsi="Century Gothic" w:cstheme="minorHAnsi"/>
          <w:bCs/>
          <w:sz w:val="18"/>
          <w:szCs w:val="18"/>
        </w:rPr>
        <w:t xml:space="preserve"> réservistes </w:t>
      </w:r>
      <w:r>
        <w:rPr>
          <w:rFonts w:ascii="Century Gothic" w:hAnsi="Century Gothic" w:cstheme="minorHAnsi"/>
          <w:bCs/>
          <w:sz w:val="18"/>
          <w:szCs w:val="18"/>
        </w:rPr>
        <w:t>(</w:t>
      </w:r>
      <w:r w:rsidRPr="00DA718C">
        <w:rPr>
          <w:rFonts w:ascii="Century Gothic" w:hAnsi="Century Gothic" w:cstheme="minorHAnsi"/>
          <w:bCs/>
          <w:sz w:val="18"/>
          <w:szCs w:val="18"/>
        </w:rPr>
        <w:t>ci-après</w:t>
      </w:r>
      <w:r>
        <w:rPr>
          <w:rFonts w:ascii="Century Gothic" w:hAnsi="Century Gothic" w:cstheme="minorHAnsi"/>
          <w:bCs/>
          <w:sz w:val="18"/>
          <w:szCs w:val="18"/>
        </w:rPr>
        <w:t xml:space="preserve"> ensemble</w:t>
      </w:r>
      <w:r w:rsidRPr="00DA718C">
        <w:rPr>
          <w:rFonts w:ascii="Century Gothic" w:hAnsi="Century Gothic" w:cstheme="minorHAnsi"/>
          <w:bCs/>
          <w:sz w:val="18"/>
          <w:szCs w:val="18"/>
        </w:rPr>
        <w:t xml:space="preserve"> dénommé(e)s « </w:t>
      </w:r>
      <w:r w:rsidRPr="00DA718C">
        <w:rPr>
          <w:rFonts w:ascii="Century Gothic" w:hAnsi="Century Gothic" w:cstheme="minorHAnsi"/>
          <w:b/>
          <w:bCs/>
          <w:i/>
          <w:sz w:val="18"/>
          <w:szCs w:val="18"/>
        </w:rPr>
        <w:t>Participant(e)s</w:t>
      </w:r>
      <w:r>
        <w:rPr>
          <w:rFonts w:ascii="Century Gothic" w:hAnsi="Century Gothic" w:cstheme="minorHAnsi"/>
          <w:bCs/>
          <w:sz w:val="18"/>
          <w:szCs w:val="18"/>
        </w:rPr>
        <w:t> »)</w:t>
      </w:r>
      <w:r w:rsidRPr="00DA718C">
        <w:rPr>
          <w:rFonts w:ascii="Century Gothic" w:hAnsi="Century Gothic" w:cstheme="minorHAnsi"/>
          <w:bCs/>
          <w:sz w:val="18"/>
          <w:szCs w:val="18"/>
        </w:rPr>
        <w:t>.</w:t>
      </w:r>
    </w:p>
    <w:p w:rsidR="004B0BDB" w:rsidRPr="00DA718C" w:rsidRDefault="004B0BDB" w:rsidP="004B0BDB">
      <w:pPr>
        <w:spacing w:after="60" w:line="200" w:lineRule="exact"/>
        <w:jc w:val="both"/>
        <w:rPr>
          <w:rFonts w:ascii="Century Gothic" w:hAnsi="Century Gothic" w:cstheme="minorHAnsi"/>
          <w:bCs/>
          <w:sz w:val="18"/>
          <w:szCs w:val="18"/>
        </w:rPr>
      </w:pPr>
      <w:r w:rsidRPr="00DA718C">
        <w:rPr>
          <w:rFonts w:ascii="Century Gothic" w:hAnsi="Century Gothic" w:cstheme="minorHAnsi"/>
          <w:bCs/>
          <w:sz w:val="18"/>
          <w:szCs w:val="18"/>
        </w:rPr>
        <w:t>Chaque inscription est prise pour un mandant d’un (1) an minimum</w:t>
      </w:r>
      <w:r>
        <w:rPr>
          <w:rFonts w:ascii="Century Gothic" w:hAnsi="Century Gothic" w:cstheme="minorHAnsi"/>
          <w:bCs/>
          <w:sz w:val="18"/>
          <w:szCs w:val="18"/>
        </w:rPr>
        <w:t>,</w:t>
      </w:r>
      <w:r w:rsidRPr="00DA718C">
        <w:rPr>
          <w:rFonts w:ascii="Century Gothic" w:hAnsi="Century Gothic" w:cstheme="minorHAnsi"/>
          <w:bCs/>
          <w:sz w:val="18"/>
          <w:szCs w:val="18"/>
        </w:rPr>
        <w:t xml:space="preserve"> renouvelable pour toute la durée du schéma départemental PA-PH 2025-2028.</w:t>
      </w:r>
    </w:p>
    <w:p w:rsidR="004B0BDB" w:rsidRPr="00DA718C" w:rsidRDefault="004B0BDB" w:rsidP="004B0BDB">
      <w:pPr>
        <w:spacing w:after="60" w:line="200" w:lineRule="exact"/>
        <w:jc w:val="both"/>
        <w:rPr>
          <w:rFonts w:ascii="Century Gothic" w:hAnsi="Century Gothic" w:cstheme="minorHAnsi"/>
          <w:bCs/>
          <w:sz w:val="18"/>
          <w:szCs w:val="18"/>
        </w:rPr>
      </w:pPr>
      <w:r w:rsidRPr="00DA718C">
        <w:rPr>
          <w:rFonts w:ascii="Century Gothic" w:hAnsi="Century Gothic" w:cstheme="minorHAnsi"/>
          <w:bCs/>
          <w:sz w:val="18"/>
          <w:szCs w:val="18"/>
        </w:rPr>
        <w:t>Les Participant(e)s sont sollicité(e)s pour assister et participer aux différentes séances du Comité tenues sur le territoire de la Haute-Garonne. En cas d’absence, quelle qu’en soit la cause</w:t>
      </w:r>
      <w:r>
        <w:rPr>
          <w:rFonts w:ascii="Century Gothic" w:hAnsi="Century Gothic" w:cstheme="minorHAnsi"/>
          <w:bCs/>
          <w:sz w:val="18"/>
          <w:szCs w:val="18"/>
        </w:rPr>
        <w:t xml:space="preserve"> un(e) r</w:t>
      </w:r>
      <w:r w:rsidRPr="00DA718C">
        <w:rPr>
          <w:rFonts w:ascii="Century Gothic" w:hAnsi="Century Gothic" w:cstheme="minorHAnsi"/>
          <w:bCs/>
          <w:sz w:val="18"/>
          <w:szCs w:val="18"/>
        </w:rPr>
        <w:t>éserviste</w:t>
      </w:r>
      <w:r>
        <w:rPr>
          <w:rFonts w:ascii="Century Gothic" w:hAnsi="Century Gothic" w:cstheme="minorHAnsi"/>
          <w:bCs/>
          <w:sz w:val="18"/>
          <w:szCs w:val="18"/>
        </w:rPr>
        <w:t xml:space="preserve"> sera sollicité(e)</w:t>
      </w:r>
      <w:r w:rsidRPr="00DA718C">
        <w:rPr>
          <w:rFonts w:ascii="Century Gothic" w:hAnsi="Century Gothic" w:cstheme="minorHAnsi"/>
          <w:bCs/>
          <w:sz w:val="18"/>
          <w:szCs w:val="18"/>
        </w:rPr>
        <w:t>.</w:t>
      </w:r>
    </w:p>
    <w:p w:rsidR="004B0BDB" w:rsidRPr="00D46877" w:rsidRDefault="004B0BDB" w:rsidP="004B0BDB">
      <w:pPr>
        <w:numPr>
          <w:ilvl w:val="0"/>
          <w:numId w:val="1"/>
        </w:numPr>
        <w:pBdr>
          <w:bottom w:val="single" w:sz="8" w:space="1" w:color="32879B"/>
        </w:pBdr>
        <w:spacing w:line="240" w:lineRule="exact"/>
        <w:ind w:left="284" w:hanging="568"/>
        <w:jc w:val="both"/>
        <w:rPr>
          <w:rFonts w:ascii="Century Gothic" w:hAnsi="Century Gothic"/>
          <w:b/>
          <w:bCs/>
          <w:smallCaps/>
          <w:color w:val="32879B"/>
        </w:rPr>
      </w:pPr>
      <w:r w:rsidRPr="00D46877">
        <w:rPr>
          <w:rFonts w:ascii="Century Gothic" w:hAnsi="Century Gothic"/>
          <w:b/>
          <w:bCs/>
          <w:smallCaps/>
          <w:color w:val="32879B"/>
        </w:rPr>
        <w:t>Droit à l’image</w:t>
      </w:r>
    </w:p>
    <w:p w:rsidR="004B0BDB" w:rsidRPr="00DA718C" w:rsidRDefault="004B0BDB" w:rsidP="004B0BDB">
      <w:pPr>
        <w:spacing w:after="60" w:line="200" w:lineRule="exact"/>
        <w:jc w:val="both"/>
        <w:rPr>
          <w:rFonts w:ascii="Century Gothic" w:hAnsi="Century Gothic" w:cstheme="minorHAnsi"/>
          <w:bCs/>
          <w:sz w:val="18"/>
          <w:szCs w:val="18"/>
        </w:rPr>
      </w:pPr>
      <w:r w:rsidRPr="00DA718C">
        <w:rPr>
          <w:rFonts w:ascii="Century Gothic" w:hAnsi="Century Gothic" w:cstheme="minorHAnsi"/>
          <w:bCs/>
          <w:sz w:val="18"/>
          <w:szCs w:val="18"/>
        </w:rPr>
        <w:t>Pour les besoins d’information et de promotion des actions du CD31, notamment du schéma départemental PA-PH 2025-2028, chaque Participant(e) accepte que le CD31 capte leur image et/ou leur voix.</w:t>
      </w:r>
    </w:p>
    <w:p w:rsidR="004B0BDB" w:rsidRPr="00DA718C" w:rsidRDefault="004B0BDB" w:rsidP="004B0BDB">
      <w:pPr>
        <w:spacing w:after="60" w:line="200" w:lineRule="exact"/>
        <w:jc w:val="both"/>
        <w:rPr>
          <w:rFonts w:ascii="Century Gothic" w:hAnsi="Century Gothic" w:cstheme="minorHAnsi"/>
          <w:bCs/>
          <w:sz w:val="18"/>
          <w:szCs w:val="18"/>
        </w:rPr>
      </w:pPr>
      <w:r w:rsidRPr="00DA718C">
        <w:rPr>
          <w:rFonts w:ascii="Century Gothic" w:hAnsi="Century Gothic" w:cstheme="minorHAnsi"/>
          <w:bCs/>
          <w:sz w:val="18"/>
          <w:szCs w:val="18"/>
        </w:rPr>
        <w:t>Ces captations sont destinées à un usage interne et externe : comptes rendus, vidéos et clips promotionnels, diffusion sur supports (physiques et numériques) institutionnels et réseaux sociaux du CD31 ainsi que ceux de ses partenaires.</w:t>
      </w:r>
    </w:p>
    <w:p w:rsidR="004B0BDB" w:rsidRPr="00DA718C" w:rsidRDefault="004B0BDB" w:rsidP="004B0BDB">
      <w:pPr>
        <w:spacing w:after="60" w:line="200" w:lineRule="exact"/>
        <w:jc w:val="both"/>
        <w:rPr>
          <w:rFonts w:ascii="Century Gothic" w:hAnsi="Century Gothic" w:cstheme="minorHAnsi"/>
          <w:bCs/>
          <w:sz w:val="18"/>
          <w:szCs w:val="18"/>
        </w:rPr>
      </w:pPr>
      <w:r w:rsidRPr="00DA718C">
        <w:rPr>
          <w:rFonts w:ascii="Century Gothic" w:hAnsi="Century Gothic" w:cstheme="minorHAnsi"/>
          <w:bCs/>
          <w:sz w:val="18"/>
          <w:szCs w:val="18"/>
        </w:rPr>
        <w:t>Chaque Participant(e) accepte, par déclaration via le coupon de candidature, que le CD31 effectue de telles captations et les diffuse.</w:t>
      </w:r>
      <w:r>
        <w:rPr>
          <w:rFonts w:ascii="Century Gothic" w:hAnsi="Century Gothic" w:cstheme="minorHAnsi"/>
          <w:bCs/>
          <w:sz w:val="18"/>
          <w:szCs w:val="18"/>
        </w:rPr>
        <w:t xml:space="preserve"> </w:t>
      </w:r>
      <w:r w:rsidRPr="00DA718C">
        <w:rPr>
          <w:rFonts w:ascii="Century Gothic" w:hAnsi="Century Gothic" w:cstheme="minorHAnsi"/>
          <w:bCs/>
          <w:sz w:val="18"/>
          <w:szCs w:val="18"/>
        </w:rPr>
        <w:t>Cette autorisation est accordée pour une durée de cinq (5) années.</w:t>
      </w:r>
    </w:p>
    <w:p w:rsidR="004B0BDB" w:rsidRPr="00DA718C" w:rsidRDefault="004B0BDB" w:rsidP="004B0BDB">
      <w:pPr>
        <w:spacing w:after="60" w:line="200" w:lineRule="exact"/>
        <w:jc w:val="both"/>
        <w:rPr>
          <w:rFonts w:ascii="Century Gothic" w:hAnsi="Century Gothic" w:cstheme="minorHAnsi"/>
          <w:bCs/>
          <w:sz w:val="18"/>
          <w:szCs w:val="18"/>
        </w:rPr>
      </w:pPr>
      <w:r w:rsidRPr="00DA718C">
        <w:rPr>
          <w:rFonts w:ascii="Century Gothic" w:hAnsi="Century Gothic" w:cstheme="minorHAnsi"/>
          <w:bCs/>
          <w:sz w:val="18"/>
          <w:szCs w:val="18"/>
        </w:rPr>
        <w:t>Dans tous les cas, le CD31 s’interdit de diffuser toute image susceptible de nuire à l’honneur et/ou à la réputation de</w:t>
      </w:r>
      <w:r>
        <w:rPr>
          <w:rFonts w:ascii="Century Gothic" w:hAnsi="Century Gothic" w:cstheme="minorHAnsi"/>
          <w:bCs/>
          <w:sz w:val="18"/>
          <w:szCs w:val="18"/>
        </w:rPr>
        <w:t>s</w:t>
      </w:r>
      <w:r w:rsidRPr="00DA718C">
        <w:rPr>
          <w:rFonts w:ascii="Century Gothic" w:hAnsi="Century Gothic" w:cstheme="minorHAnsi"/>
          <w:bCs/>
          <w:sz w:val="18"/>
          <w:szCs w:val="18"/>
        </w:rPr>
        <w:t xml:space="preserve"> Participant(e)</w:t>
      </w:r>
      <w:r>
        <w:rPr>
          <w:rFonts w:ascii="Century Gothic" w:hAnsi="Century Gothic" w:cstheme="minorHAnsi"/>
          <w:bCs/>
          <w:sz w:val="18"/>
          <w:szCs w:val="18"/>
        </w:rPr>
        <w:t>s</w:t>
      </w:r>
      <w:r w:rsidRPr="00DA718C">
        <w:rPr>
          <w:rFonts w:ascii="Century Gothic" w:hAnsi="Century Gothic" w:cstheme="minorHAnsi"/>
          <w:bCs/>
          <w:sz w:val="18"/>
          <w:szCs w:val="18"/>
        </w:rPr>
        <w:t>.</w:t>
      </w:r>
    </w:p>
    <w:p w:rsidR="004B0BDB" w:rsidRPr="00D46877" w:rsidRDefault="004B0BDB" w:rsidP="004B0BDB">
      <w:pPr>
        <w:numPr>
          <w:ilvl w:val="0"/>
          <w:numId w:val="1"/>
        </w:numPr>
        <w:pBdr>
          <w:bottom w:val="single" w:sz="8" w:space="1" w:color="32879B"/>
        </w:pBdr>
        <w:spacing w:line="240" w:lineRule="exact"/>
        <w:ind w:left="284" w:hanging="568"/>
        <w:jc w:val="both"/>
        <w:rPr>
          <w:rFonts w:ascii="Century Gothic" w:hAnsi="Century Gothic"/>
          <w:b/>
          <w:bCs/>
          <w:smallCaps/>
          <w:color w:val="32879B"/>
        </w:rPr>
      </w:pPr>
      <w:r w:rsidRPr="00D46877">
        <w:rPr>
          <w:rFonts w:ascii="Century Gothic" w:hAnsi="Century Gothic"/>
          <w:b/>
          <w:bCs/>
          <w:smallCaps/>
          <w:color w:val="32879B"/>
        </w:rPr>
        <w:t>Traitement des DcP</w:t>
      </w:r>
    </w:p>
    <w:p w:rsidR="004B0BDB" w:rsidRPr="00DA718C" w:rsidRDefault="004B0BDB" w:rsidP="004B0BDB">
      <w:pPr>
        <w:spacing w:line="200" w:lineRule="exact"/>
        <w:jc w:val="both"/>
        <w:rPr>
          <w:rFonts w:ascii="Century Gothic" w:hAnsi="Century Gothic" w:cstheme="minorHAnsi"/>
          <w:bCs/>
          <w:sz w:val="18"/>
          <w:szCs w:val="18"/>
        </w:rPr>
      </w:pPr>
      <w:r w:rsidRPr="00DA718C">
        <w:rPr>
          <w:rFonts w:ascii="Century Gothic" w:hAnsi="Century Gothic" w:cstheme="minorHAnsi"/>
          <w:bCs/>
          <w:sz w:val="18"/>
          <w:szCs w:val="18"/>
        </w:rPr>
        <w:t>En qualité de responsable du traitement, le CD31 traite les données à caractère personnel (« DcP ») de chaque Participant(e). Celles-ci sont traitées pour les finalités suivantes :</w:t>
      </w:r>
    </w:p>
    <w:p w:rsidR="004B0BDB" w:rsidRPr="00DA718C" w:rsidRDefault="004B0BDB" w:rsidP="004B0BDB">
      <w:pPr>
        <w:numPr>
          <w:ilvl w:val="0"/>
          <w:numId w:val="3"/>
        </w:numPr>
        <w:spacing w:line="200" w:lineRule="exact"/>
        <w:ind w:left="426" w:hanging="142"/>
        <w:jc w:val="both"/>
        <w:rPr>
          <w:rFonts w:ascii="Century Gothic" w:hAnsi="Century Gothic" w:cstheme="minorHAnsi"/>
          <w:bCs/>
          <w:sz w:val="18"/>
          <w:szCs w:val="18"/>
        </w:rPr>
        <w:sectPr w:rsidR="004B0BDB" w:rsidRPr="00DA718C" w:rsidSect="004B0BDB">
          <w:headerReference w:type="default" r:id="rId8"/>
          <w:footerReference w:type="default" r:id="rId9"/>
          <w:pgSz w:w="11906" w:h="16838"/>
          <w:pgMar w:top="567" w:right="567" w:bottom="567" w:left="567" w:header="567" w:footer="567" w:gutter="0"/>
          <w:cols w:space="708"/>
          <w:docGrid w:linePitch="360"/>
        </w:sectPr>
      </w:pPr>
    </w:p>
    <w:p w:rsidR="004B0BDB" w:rsidRPr="00DA718C" w:rsidRDefault="004B0BDB" w:rsidP="004B0BDB">
      <w:pPr>
        <w:numPr>
          <w:ilvl w:val="0"/>
          <w:numId w:val="3"/>
        </w:numPr>
        <w:spacing w:line="200" w:lineRule="exact"/>
        <w:ind w:left="426" w:hanging="142"/>
        <w:jc w:val="both"/>
        <w:rPr>
          <w:rFonts w:ascii="Century Gothic" w:hAnsi="Century Gothic" w:cstheme="minorHAnsi"/>
          <w:bCs/>
          <w:sz w:val="18"/>
          <w:szCs w:val="18"/>
        </w:rPr>
      </w:pPr>
      <w:proofErr w:type="gramStart"/>
      <w:r w:rsidRPr="00DA718C">
        <w:rPr>
          <w:rFonts w:ascii="Century Gothic" w:hAnsi="Century Gothic" w:cstheme="minorHAnsi"/>
          <w:bCs/>
          <w:sz w:val="18"/>
          <w:szCs w:val="18"/>
        </w:rPr>
        <w:t>sélection</w:t>
      </w:r>
      <w:proofErr w:type="gramEnd"/>
      <w:r w:rsidRPr="00DA718C">
        <w:rPr>
          <w:rFonts w:ascii="Century Gothic" w:hAnsi="Century Gothic" w:cstheme="minorHAnsi"/>
          <w:bCs/>
          <w:sz w:val="18"/>
          <w:szCs w:val="18"/>
        </w:rPr>
        <w:t xml:space="preserve"> des candidats au Comité ;</w:t>
      </w:r>
    </w:p>
    <w:p w:rsidR="004B0BDB" w:rsidRPr="00DA718C" w:rsidRDefault="004B0BDB" w:rsidP="004B0BDB">
      <w:pPr>
        <w:numPr>
          <w:ilvl w:val="0"/>
          <w:numId w:val="3"/>
        </w:numPr>
        <w:spacing w:line="200" w:lineRule="exact"/>
        <w:ind w:left="426" w:hanging="142"/>
        <w:jc w:val="both"/>
        <w:rPr>
          <w:rFonts w:ascii="Century Gothic" w:hAnsi="Century Gothic" w:cstheme="minorHAnsi"/>
          <w:bCs/>
          <w:sz w:val="18"/>
          <w:szCs w:val="18"/>
        </w:rPr>
      </w:pPr>
      <w:proofErr w:type="gramStart"/>
      <w:r w:rsidRPr="00DA718C">
        <w:rPr>
          <w:rFonts w:ascii="Century Gothic" w:hAnsi="Century Gothic" w:cstheme="minorHAnsi"/>
          <w:bCs/>
          <w:sz w:val="18"/>
          <w:szCs w:val="18"/>
        </w:rPr>
        <w:t>inscription</w:t>
      </w:r>
      <w:proofErr w:type="gramEnd"/>
      <w:r w:rsidRPr="00DA718C">
        <w:rPr>
          <w:rFonts w:ascii="Century Gothic" w:hAnsi="Century Gothic" w:cstheme="minorHAnsi"/>
          <w:bCs/>
          <w:sz w:val="18"/>
          <w:szCs w:val="18"/>
        </w:rPr>
        <w:t xml:space="preserve"> et désinscription des Participant(e)s</w:t>
      </w:r>
      <w:r>
        <w:rPr>
          <w:rFonts w:ascii="Century Gothic" w:hAnsi="Century Gothic" w:cstheme="minorHAnsi"/>
          <w:bCs/>
          <w:sz w:val="18"/>
          <w:szCs w:val="18"/>
        </w:rPr>
        <w:t> </w:t>
      </w:r>
      <w:r w:rsidRPr="00DA718C">
        <w:rPr>
          <w:rFonts w:ascii="Century Gothic" w:hAnsi="Century Gothic" w:cstheme="minorHAnsi"/>
          <w:bCs/>
          <w:sz w:val="18"/>
          <w:szCs w:val="18"/>
        </w:rPr>
        <w:t>;</w:t>
      </w:r>
    </w:p>
    <w:p w:rsidR="004B0BDB" w:rsidRPr="00DA718C" w:rsidRDefault="004B0BDB" w:rsidP="004B0BDB">
      <w:pPr>
        <w:numPr>
          <w:ilvl w:val="0"/>
          <w:numId w:val="3"/>
        </w:numPr>
        <w:spacing w:line="200" w:lineRule="exact"/>
        <w:ind w:left="426" w:hanging="142"/>
        <w:jc w:val="both"/>
        <w:rPr>
          <w:rFonts w:ascii="Century Gothic" w:hAnsi="Century Gothic" w:cstheme="minorHAnsi"/>
          <w:bCs/>
          <w:sz w:val="18"/>
          <w:szCs w:val="18"/>
        </w:rPr>
      </w:pPr>
      <w:proofErr w:type="gramStart"/>
      <w:r w:rsidRPr="00DA718C">
        <w:rPr>
          <w:rFonts w:ascii="Century Gothic" w:hAnsi="Century Gothic" w:cstheme="minorHAnsi"/>
          <w:bCs/>
          <w:sz w:val="18"/>
          <w:szCs w:val="18"/>
        </w:rPr>
        <w:t>organisation</w:t>
      </w:r>
      <w:proofErr w:type="gramEnd"/>
      <w:r w:rsidRPr="00DA718C">
        <w:rPr>
          <w:rFonts w:ascii="Century Gothic" w:hAnsi="Century Gothic" w:cstheme="minorHAnsi"/>
          <w:bCs/>
          <w:sz w:val="18"/>
          <w:szCs w:val="18"/>
        </w:rPr>
        <w:t xml:space="preserve"> et déroulement des Comités ;</w:t>
      </w:r>
    </w:p>
    <w:p w:rsidR="004B0BDB" w:rsidRPr="00DA718C" w:rsidRDefault="004B0BDB" w:rsidP="004B0BDB">
      <w:pPr>
        <w:numPr>
          <w:ilvl w:val="0"/>
          <w:numId w:val="3"/>
        </w:numPr>
        <w:spacing w:line="200" w:lineRule="exact"/>
        <w:ind w:left="426" w:hanging="142"/>
        <w:jc w:val="both"/>
        <w:rPr>
          <w:rFonts w:ascii="Century Gothic" w:hAnsi="Century Gothic" w:cstheme="minorHAnsi"/>
          <w:bCs/>
          <w:sz w:val="18"/>
          <w:szCs w:val="18"/>
        </w:rPr>
      </w:pPr>
      <w:proofErr w:type="gramStart"/>
      <w:r w:rsidRPr="00DA718C">
        <w:rPr>
          <w:rFonts w:ascii="Century Gothic" w:hAnsi="Century Gothic" w:cstheme="minorHAnsi"/>
          <w:bCs/>
          <w:sz w:val="18"/>
          <w:szCs w:val="18"/>
        </w:rPr>
        <w:t>envoi</w:t>
      </w:r>
      <w:proofErr w:type="gramEnd"/>
      <w:r w:rsidRPr="00DA718C">
        <w:rPr>
          <w:rFonts w:ascii="Century Gothic" w:hAnsi="Century Gothic" w:cstheme="minorHAnsi"/>
          <w:bCs/>
          <w:sz w:val="18"/>
          <w:szCs w:val="18"/>
        </w:rPr>
        <w:t xml:space="preserve"> ou transmission d’informations avant, pendant et après </w:t>
      </w:r>
      <w:r>
        <w:rPr>
          <w:rFonts w:ascii="Century Gothic" w:hAnsi="Century Gothic" w:cstheme="minorHAnsi"/>
          <w:bCs/>
          <w:sz w:val="18"/>
          <w:szCs w:val="18"/>
        </w:rPr>
        <w:t>les</w:t>
      </w:r>
      <w:r w:rsidRPr="00DA718C">
        <w:rPr>
          <w:rFonts w:ascii="Century Gothic" w:hAnsi="Century Gothic" w:cstheme="minorHAnsi"/>
          <w:bCs/>
          <w:sz w:val="18"/>
          <w:szCs w:val="18"/>
        </w:rPr>
        <w:t xml:space="preserve"> Comité</w:t>
      </w:r>
      <w:r>
        <w:rPr>
          <w:rFonts w:ascii="Century Gothic" w:hAnsi="Century Gothic" w:cstheme="minorHAnsi"/>
          <w:bCs/>
          <w:sz w:val="18"/>
          <w:szCs w:val="18"/>
        </w:rPr>
        <w:t>s</w:t>
      </w:r>
      <w:r w:rsidRPr="00DA718C">
        <w:rPr>
          <w:rFonts w:ascii="Century Gothic" w:hAnsi="Century Gothic" w:cstheme="minorHAnsi"/>
          <w:bCs/>
          <w:sz w:val="18"/>
          <w:szCs w:val="18"/>
        </w:rPr>
        <w:t> ;</w:t>
      </w:r>
    </w:p>
    <w:p w:rsidR="004B0BDB" w:rsidRPr="00DA718C" w:rsidRDefault="004B0BDB" w:rsidP="004B0BDB">
      <w:pPr>
        <w:numPr>
          <w:ilvl w:val="0"/>
          <w:numId w:val="3"/>
        </w:numPr>
        <w:spacing w:line="200" w:lineRule="exact"/>
        <w:ind w:left="142" w:hanging="142"/>
        <w:jc w:val="both"/>
        <w:rPr>
          <w:rFonts w:ascii="Century Gothic" w:hAnsi="Century Gothic" w:cstheme="minorHAnsi"/>
          <w:bCs/>
          <w:sz w:val="18"/>
          <w:szCs w:val="18"/>
        </w:rPr>
      </w:pPr>
      <w:proofErr w:type="gramStart"/>
      <w:r w:rsidRPr="00DA718C">
        <w:rPr>
          <w:rFonts w:ascii="Century Gothic" w:hAnsi="Century Gothic" w:cstheme="minorHAnsi"/>
          <w:bCs/>
          <w:sz w:val="18"/>
          <w:szCs w:val="18"/>
        </w:rPr>
        <w:t>publication</w:t>
      </w:r>
      <w:proofErr w:type="gramEnd"/>
      <w:r w:rsidRPr="00DA718C">
        <w:rPr>
          <w:rFonts w:ascii="Century Gothic" w:hAnsi="Century Gothic" w:cstheme="minorHAnsi"/>
          <w:bCs/>
          <w:sz w:val="18"/>
          <w:szCs w:val="18"/>
        </w:rPr>
        <w:t xml:space="preserve"> de photos et vidéos</w:t>
      </w:r>
      <w:r>
        <w:rPr>
          <w:rFonts w:ascii="Century Gothic" w:hAnsi="Century Gothic" w:cstheme="minorHAnsi"/>
          <w:bCs/>
          <w:sz w:val="18"/>
          <w:szCs w:val="18"/>
        </w:rPr>
        <w:t> </w:t>
      </w:r>
      <w:r w:rsidRPr="00DA718C">
        <w:rPr>
          <w:rFonts w:ascii="Century Gothic" w:hAnsi="Century Gothic" w:cstheme="minorHAnsi"/>
          <w:bCs/>
          <w:sz w:val="18"/>
          <w:szCs w:val="18"/>
        </w:rPr>
        <w:t>;</w:t>
      </w:r>
    </w:p>
    <w:p w:rsidR="004B0BDB" w:rsidRDefault="004B0BDB" w:rsidP="004B0BDB">
      <w:pPr>
        <w:numPr>
          <w:ilvl w:val="0"/>
          <w:numId w:val="3"/>
        </w:numPr>
        <w:spacing w:line="200" w:lineRule="exact"/>
        <w:ind w:left="142" w:hanging="142"/>
        <w:jc w:val="both"/>
        <w:rPr>
          <w:rFonts w:ascii="Century Gothic" w:hAnsi="Century Gothic" w:cstheme="minorHAnsi"/>
          <w:bCs/>
          <w:sz w:val="18"/>
          <w:szCs w:val="18"/>
        </w:rPr>
      </w:pPr>
      <w:proofErr w:type="gramStart"/>
      <w:r w:rsidRPr="00DA718C">
        <w:rPr>
          <w:rFonts w:ascii="Century Gothic" w:hAnsi="Century Gothic" w:cstheme="minorHAnsi"/>
          <w:bCs/>
          <w:sz w:val="18"/>
          <w:szCs w:val="18"/>
        </w:rPr>
        <w:t>établissement</w:t>
      </w:r>
      <w:proofErr w:type="gramEnd"/>
      <w:r w:rsidRPr="00DA718C">
        <w:rPr>
          <w:rFonts w:ascii="Century Gothic" w:hAnsi="Century Gothic" w:cstheme="minorHAnsi"/>
          <w:bCs/>
          <w:sz w:val="18"/>
          <w:szCs w:val="18"/>
        </w:rPr>
        <w:t xml:space="preserve"> de statistiques</w:t>
      </w:r>
      <w:r>
        <w:rPr>
          <w:rFonts w:ascii="Century Gothic" w:hAnsi="Century Gothic" w:cstheme="minorHAnsi"/>
          <w:bCs/>
          <w:sz w:val="18"/>
          <w:szCs w:val="18"/>
        </w:rPr>
        <w:t> ;</w:t>
      </w:r>
    </w:p>
    <w:p w:rsidR="004B0BDB" w:rsidRPr="00DA718C" w:rsidRDefault="004B0BDB" w:rsidP="004B0BDB">
      <w:pPr>
        <w:numPr>
          <w:ilvl w:val="0"/>
          <w:numId w:val="3"/>
        </w:numPr>
        <w:spacing w:line="200" w:lineRule="exact"/>
        <w:ind w:left="142" w:hanging="142"/>
        <w:jc w:val="both"/>
        <w:rPr>
          <w:rFonts w:ascii="Century Gothic" w:hAnsi="Century Gothic" w:cstheme="minorHAnsi"/>
          <w:bCs/>
          <w:sz w:val="18"/>
          <w:szCs w:val="18"/>
        </w:rPr>
      </w:pPr>
      <w:proofErr w:type="gramStart"/>
      <w:r>
        <w:rPr>
          <w:rFonts w:ascii="Century Gothic" w:hAnsi="Century Gothic" w:cstheme="minorHAnsi"/>
          <w:bCs/>
          <w:sz w:val="18"/>
          <w:szCs w:val="18"/>
        </w:rPr>
        <w:t>conservation</w:t>
      </w:r>
      <w:proofErr w:type="gramEnd"/>
      <w:r>
        <w:rPr>
          <w:rFonts w:ascii="Century Gothic" w:hAnsi="Century Gothic" w:cstheme="minorHAnsi"/>
          <w:bCs/>
          <w:sz w:val="18"/>
          <w:szCs w:val="18"/>
        </w:rPr>
        <w:t xml:space="preserve"> et effacement des DcP</w:t>
      </w:r>
      <w:r w:rsidRPr="00DA718C">
        <w:rPr>
          <w:rFonts w:ascii="Century Gothic" w:hAnsi="Century Gothic" w:cstheme="minorHAnsi"/>
          <w:bCs/>
          <w:sz w:val="18"/>
          <w:szCs w:val="18"/>
        </w:rPr>
        <w:t>.</w:t>
      </w:r>
    </w:p>
    <w:p w:rsidR="004B0BDB" w:rsidRPr="00DA718C" w:rsidRDefault="004B0BDB" w:rsidP="004B0BDB">
      <w:pPr>
        <w:spacing w:before="120" w:after="60" w:line="200" w:lineRule="exact"/>
        <w:jc w:val="both"/>
        <w:rPr>
          <w:rFonts w:ascii="Century Gothic" w:hAnsi="Century Gothic" w:cstheme="minorHAnsi"/>
          <w:bCs/>
          <w:sz w:val="18"/>
          <w:szCs w:val="18"/>
        </w:rPr>
        <w:sectPr w:rsidR="004B0BDB" w:rsidRPr="00DA718C" w:rsidSect="00147FB7">
          <w:type w:val="continuous"/>
          <w:pgSz w:w="11906" w:h="16838"/>
          <w:pgMar w:top="567" w:right="567" w:bottom="567" w:left="567" w:header="567" w:footer="567" w:gutter="0"/>
          <w:cols w:num="2" w:sep="1" w:space="113"/>
          <w:docGrid w:linePitch="360"/>
        </w:sectPr>
      </w:pPr>
    </w:p>
    <w:p w:rsidR="004B0BDB" w:rsidRPr="00DA718C" w:rsidRDefault="004B0BDB" w:rsidP="004B0BDB">
      <w:pPr>
        <w:spacing w:before="120" w:after="60" w:line="200" w:lineRule="exact"/>
        <w:jc w:val="both"/>
        <w:rPr>
          <w:rFonts w:ascii="Century Gothic" w:hAnsi="Century Gothic" w:cstheme="minorHAnsi"/>
          <w:bCs/>
          <w:sz w:val="18"/>
          <w:szCs w:val="18"/>
        </w:rPr>
      </w:pPr>
      <w:r w:rsidRPr="00DA718C">
        <w:rPr>
          <w:rFonts w:ascii="Century Gothic" w:hAnsi="Century Gothic" w:cstheme="minorHAnsi"/>
          <w:bCs/>
          <w:sz w:val="18"/>
          <w:szCs w:val="18"/>
        </w:rPr>
        <w:t>Les DcP sont traitées dans le respect de la législation applicable : RGPD </w:t>
      </w:r>
      <w:r>
        <w:rPr>
          <w:rFonts w:ascii="Century Gothic" w:hAnsi="Century Gothic" w:cstheme="minorHAnsi"/>
          <w:bCs/>
          <w:sz w:val="18"/>
          <w:szCs w:val="18"/>
        </w:rPr>
        <w:t>(</w:t>
      </w:r>
      <w:hyperlink r:id="rId10" w:history="1">
        <w:r w:rsidRPr="00DA718C">
          <w:rPr>
            <w:rFonts w:ascii="Century Gothic" w:hAnsi="Century Gothic" w:cstheme="minorHAnsi"/>
            <w:bCs/>
            <w:sz w:val="18"/>
            <w:szCs w:val="18"/>
          </w:rPr>
          <w:t>www.cnil.fr/fr/reglement-europeen-protection-donnees</w:t>
        </w:r>
      </w:hyperlink>
      <w:r w:rsidRPr="00DA718C">
        <w:rPr>
          <w:rFonts w:ascii="Century Gothic" w:hAnsi="Century Gothic" w:cstheme="minorHAnsi"/>
          <w:bCs/>
          <w:sz w:val="18"/>
          <w:szCs w:val="18"/>
        </w:rPr>
        <w:t>) et loi informatique et libertés (</w:t>
      </w:r>
      <w:hyperlink r:id="rId11" w:history="1">
        <w:r w:rsidRPr="00DA718C">
          <w:rPr>
            <w:rFonts w:ascii="Century Gothic" w:hAnsi="Century Gothic" w:cstheme="minorHAnsi"/>
            <w:bCs/>
            <w:sz w:val="18"/>
            <w:szCs w:val="18"/>
          </w:rPr>
          <w:t>www.cnil.fr/fr/la-loi-informatique-et-libertes</w:t>
        </w:r>
      </w:hyperlink>
      <w:r w:rsidRPr="00DA718C">
        <w:rPr>
          <w:rFonts w:ascii="Century Gothic" w:hAnsi="Century Gothic" w:cstheme="minorHAnsi"/>
          <w:bCs/>
          <w:sz w:val="18"/>
          <w:szCs w:val="18"/>
        </w:rPr>
        <w:t>).</w:t>
      </w:r>
    </w:p>
    <w:p w:rsidR="004B0BDB" w:rsidRPr="00DA718C" w:rsidRDefault="004B0BDB" w:rsidP="004B0BDB">
      <w:pPr>
        <w:spacing w:line="200" w:lineRule="exact"/>
        <w:jc w:val="both"/>
        <w:rPr>
          <w:rFonts w:ascii="Century Gothic" w:hAnsi="Century Gothic" w:cstheme="minorHAnsi"/>
          <w:bCs/>
          <w:sz w:val="18"/>
          <w:szCs w:val="18"/>
        </w:rPr>
      </w:pPr>
      <w:r w:rsidRPr="00DA718C">
        <w:rPr>
          <w:rFonts w:ascii="Century Gothic" w:hAnsi="Century Gothic" w:cstheme="minorHAnsi"/>
          <w:bCs/>
          <w:sz w:val="18"/>
          <w:szCs w:val="18"/>
        </w:rPr>
        <w:t xml:space="preserve">Quant au traitement de leur DcP, chaque Participant(e) dispose des droits </w:t>
      </w:r>
      <w:r>
        <w:rPr>
          <w:rFonts w:ascii="Century Gothic" w:hAnsi="Century Gothic" w:cstheme="minorHAnsi"/>
          <w:bCs/>
          <w:sz w:val="18"/>
          <w:szCs w:val="18"/>
        </w:rPr>
        <w:t>suivants</w:t>
      </w:r>
      <w:r w:rsidRPr="00DA718C">
        <w:rPr>
          <w:rFonts w:ascii="Century Gothic" w:hAnsi="Century Gothic" w:cstheme="minorHAnsi"/>
          <w:bCs/>
          <w:sz w:val="18"/>
          <w:szCs w:val="18"/>
        </w:rPr>
        <w:t xml:space="preserve"> (RGPD</w:t>
      </w:r>
      <w:r>
        <w:rPr>
          <w:rFonts w:ascii="Century Gothic" w:hAnsi="Century Gothic" w:cstheme="minorHAnsi"/>
          <w:bCs/>
          <w:sz w:val="18"/>
          <w:szCs w:val="18"/>
        </w:rPr>
        <w:t>,</w:t>
      </w:r>
      <w:r w:rsidRPr="00DA718C">
        <w:rPr>
          <w:rFonts w:ascii="Century Gothic" w:hAnsi="Century Gothic" w:cstheme="minorHAnsi"/>
          <w:bCs/>
          <w:sz w:val="18"/>
          <w:szCs w:val="18"/>
        </w:rPr>
        <w:t xml:space="preserve"> art. 15 à 20 et art. 7, §3) :</w:t>
      </w:r>
    </w:p>
    <w:p w:rsidR="004B0BDB" w:rsidRPr="00DA718C" w:rsidRDefault="004B0BDB" w:rsidP="004B0BDB">
      <w:pPr>
        <w:numPr>
          <w:ilvl w:val="0"/>
          <w:numId w:val="3"/>
        </w:numPr>
        <w:spacing w:line="200" w:lineRule="exact"/>
        <w:ind w:left="426" w:hanging="142"/>
        <w:jc w:val="both"/>
        <w:rPr>
          <w:rFonts w:ascii="Century Gothic" w:hAnsi="Century Gothic" w:cstheme="minorHAnsi"/>
          <w:bCs/>
          <w:sz w:val="18"/>
          <w:szCs w:val="18"/>
        </w:rPr>
        <w:sectPr w:rsidR="004B0BDB" w:rsidRPr="00DA718C" w:rsidSect="00147FB7">
          <w:type w:val="continuous"/>
          <w:pgSz w:w="11906" w:h="16838"/>
          <w:pgMar w:top="567" w:right="567" w:bottom="567" w:left="567" w:header="567" w:footer="567" w:gutter="0"/>
          <w:cols w:space="708"/>
          <w:docGrid w:linePitch="360"/>
        </w:sectPr>
      </w:pPr>
    </w:p>
    <w:p w:rsidR="004B0BDB" w:rsidRPr="00DA718C" w:rsidRDefault="004B0BDB" w:rsidP="004B0BDB">
      <w:pPr>
        <w:numPr>
          <w:ilvl w:val="0"/>
          <w:numId w:val="3"/>
        </w:numPr>
        <w:spacing w:line="200" w:lineRule="exact"/>
        <w:ind w:left="426" w:hanging="142"/>
        <w:jc w:val="both"/>
        <w:rPr>
          <w:rFonts w:ascii="Century Gothic" w:hAnsi="Century Gothic" w:cstheme="minorHAnsi"/>
          <w:bCs/>
          <w:sz w:val="18"/>
          <w:szCs w:val="18"/>
        </w:rPr>
      </w:pPr>
      <w:proofErr w:type="gramStart"/>
      <w:r w:rsidRPr="00DA718C">
        <w:rPr>
          <w:rFonts w:ascii="Century Gothic" w:hAnsi="Century Gothic" w:cstheme="minorHAnsi"/>
          <w:bCs/>
          <w:sz w:val="18"/>
          <w:szCs w:val="18"/>
        </w:rPr>
        <w:t>accès</w:t>
      </w:r>
      <w:proofErr w:type="gramEnd"/>
      <w:r w:rsidRPr="00DA718C">
        <w:rPr>
          <w:rFonts w:ascii="Century Gothic" w:hAnsi="Century Gothic" w:cstheme="minorHAnsi"/>
          <w:bCs/>
          <w:sz w:val="18"/>
          <w:szCs w:val="18"/>
        </w:rPr>
        <w:t xml:space="preserve"> par consultation et obtention d’une copie des DcP collectées ;</w:t>
      </w:r>
    </w:p>
    <w:p w:rsidR="004B0BDB" w:rsidRPr="00DA718C" w:rsidRDefault="004B0BDB" w:rsidP="004B0BDB">
      <w:pPr>
        <w:numPr>
          <w:ilvl w:val="0"/>
          <w:numId w:val="3"/>
        </w:numPr>
        <w:spacing w:line="200" w:lineRule="exact"/>
        <w:ind w:left="426" w:hanging="142"/>
        <w:jc w:val="both"/>
        <w:rPr>
          <w:rFonts w:ascii="Century Gothic" w:hAnsi="Century Gothic" w:cstheme="minorHAnsi"/>
          <w:bCs/>
          <w:sz w:val="18"/>
          <w:szCs w:val="18"/>
        </w:rPr>
      </w:pPr>
      <w:proofErr w:type="gramStart"/>
      <w:r w:rsidRPr="00DA718C">
        <w:rPr>
          <w:rFonts w:ascii="Century Gothic" w:hAnsi="Century Gothic" w:cstheme="minorHAnsi"/>
          <w:bCs/>
          <w:sz w:val="18"/>
          <w:szCs w:val="18"/>
        </w:rPr>
        <w:t>rectification</w:t>
      </w:r>
      <w:proofErr w:type="gramEnd"/>
      <w:r w:rsidRPr="00DA718C">
        <w:rPr>
          <w:rFonts w:ascii="Century Gothic" w:hAnsi="Century Gothic" w:cstheme="minorHAnsi"/>
          <w:bCs/>
          <w:sz w:val="18"/>
          <w:szCs w:val="18"/>
        </w:rPr>
        <w:t xml:space="preserve"> par modification à la demande ;</w:t>
      </w:r>
    </w:p>
    <w:p w:rsidR="004B0BDB" w:rsidRPr="00DA718C" w:rsidRDefault="004B0BDB" w:rsidP="004B0BDB">
      <w:pPr>
        <w:numPr>
          <w:ilvl w:val="0"/>
          <w:numId w:val="3"/>
        </w:numPr>
        <w:spacing w:line="200" w:lineRule="exact"/>
        <w:ind w:left="426" w:hanging="142"/>
        <w:jc w:val="both"/>
        <w:rPr>
          <w:rFonts w:ascii="Century Gothic" w:hAnsi="Century Gothic" w:cstheme="minorHAnsi"/>
          <w:bCs/>
          <w:sz w:val="18"/>
          <w:szCs w:val="18"/>
        </w:rPr>
      </w:pPr>
      <w:proofErr w:type="gramStart"/>
      <w:r w:rsidRPr="00DA718C">
        <w:rPr>
          <w:rFonts w:ascii="Century Gothic" w:hAnsi="Century Gothic" w:cstheme="minorHAnsi"/>
          <w:bCs/>
          <w:sz w:val="18"/>
          <w:szCs w:val="18"/>
        </w:rPr>
        <w:t>effacement</w:t>
      </w:r>
      <w:proofErr w:type="gramEnd"/>
      <w:r w:rsidRPr="00DA718C">
        <w:rPr>
          <w:rFonts w:ascii="Century Gothic" w:hAnsi="Century Gothic" w:cstheme="minorHAnsi"/>
          <w:bCs/>
          <w:sz w:val="18"/>
          <w:szCs w:val="18"/>
        </w:rPr>
        <w:t xml:space="preserve"> par suppression partielle ou totale ;</w:t>
      </w:r>
    </w:p>
    <w:p w:rsidR="004B0BDB" w:rsidRPr="00DA718C" w:rsidRDefault="004B0BDB" w:rsidP="004B0BDB">
      <w:pPr>
        <w:numPr>
          <w:ilvl w:val="0"/>
          <w:numId w:val="3"/>
        </w:numPr>
        <w:spacing w:line="200" w:lineRule="exact"/>
        <w:ind w:left="426" w:hanging="142"/>
        <w:jc w:val="both"/>
        <w:rPr>
          <w:rFonts w:ascii="Century Gothic" w:hAnsi="Century Gothic" w:cstheme="minorHAnsi"/>
          <w:bCs/>
          <w:sz w:val="18"/>
          <w:szCs w:val="18"/>
        </w:rPr>
      </w:pPr>
      <w:r w:rsidRPr="00DA718C">
        <w:rPr>
          <w:rFonts w:ascii="Century Gothic" w:hAnsi="Century Gothic" w:cstheme="minorHAnsi"/>
          <w:bCs/>
          <w:sz w:val="18"/>
          <w:szCs w:val="18"/>
        </w:rPr>
        <w:t>limitation du traitement, à la demande au regard des limites énoncées au §1 de l’</w:t>
      </w:r>
      <w:hyperlink r:id="rId12" w:anchor="Article18" w:history="1">
        <w:r w:rsidRPr="00DA718C">
          <w:rPr>
            <w:rFonts w:ascii="Century Gothic" w:hAnsi="Century Gothic" w:cstheme="minorHAnsi"/>
            <w:bCs/>
            <w:sz w:val="18"/>
            <w:szCs w:val="18"/>
          </w:rPr>
          <w:t>article 18</w:t>
        </w:r>
      </w:hyperlink>
      <w:r w:rsidRPr="00DA718C">
        <w:rPr>
          <w:rFonts w:ascii="Century Gothic" w:hAnsi="Century Gothic" w:cstheme="minorHAnsi"/>
          <w:bCs/>
          <w:sz w:val="18"/>
          <w:szCs w:val="18"/>
        </w:rPr>
        <w:t xml:space="preserve"> du RGPD ;</w:t>
      </w:r>
    </w:p>
    <w:p w:rsidR="004B0BDB" w:rsidRPr="00DA718C" w:rsidRDefault="004B0BDB" w:rsidP="004B0BDB">
      <w:pPr>
        <w:numPr>
          <w:ilvl w:val="0"/>
          <w:numId w:val="3"/>
        </w:numPr>
        <w:spacing w:line="200" w:lineRule="exact"/>
        <w:ind w:left="142" w:hanging="142"/>
        <w:jc w:val="both"/>
        <w:rPr>
          <w:rFonts w:ascii="Century Gothic" w:hAnsi="Century Gothic" w:cstheme="minorHAnsi"/>
          <w:bCs/>
          <w:sz w:val="18"/>
          <w:szCs w:val="18"/>
        </w:rPr>
      </w:pPr>
      <w:proofErr w:type="gramStart"/>
      <w:r w:rsidRPr="00DA718C">
        <w:rPr>
          <w:rFonts w:ascii="Century Gothic" w:hAnsi="Century Gothic" w:cstheme="minorHAnsi"/>
          <w:bCs/>
          <w:sz w:val="18"/>
          <w:szCs w:val="18"/>
        </w:rPr>
        <w:t>portabilité</w:t>
      </w:r>
      <w:proofErr w:type="gramEnd"/>
      <w:r w:rsidRPr="00DA718C">
        <w:rPr>
          <w:rFonts w:ascii="Century Gothic" w:hAnsi="Century Gothic" w:cstheme="minorHAnsi"/>
          <w:bCs/>
          <w:sz w:val="18"/>
          <w:szCs w:val="18"/>
        </w:rPr>
        <w:t xml:space="preserve"> des </w:t>
      </w:r>
      <w:r>
        <w:rPr>
          <w:rFonts w:ascii="Century Gothic" w:hAnsi="Century Gothic" w:cstheme="minorHAnsi"/>
          <w:bCs/>
          <w:sz w:val="18"/>
          <w:szCs w:val="18"/>
        </w:rPr>
        <w:t>DcP à la demande du Participant(e)</w:t>
      </w:r>
      <w:r w:rsidRPr="00DA718C">
        <w:rPr>
          <w:rFonts w:ascii="Century Gothic" w:hAnsi="Century Gothic" w:cstheme="minorHAnsi"/>
          <w:bCs/>
          <w:sz w:val="18"/>
          <w:szCs w:val="18"/>
        </w:rPr>
        <w:t> ;</w:t>
      </w:r>
    </w:p>
    <w:p w:rsidR="004B0BDB" w:rsidRPr="00DA718C" w:rsidRDefault="004B0BDB" w:rsidP="004B0BDB">
      <w:pPr>
        <w:numPr>
          <w:ilvl w:val="0"/>
          <w:numId w:val="3"/>
        </w:numPr>
        <w:spacing w:line="200" w:lineRule="exact"/>
        <w:ind w:left="142" w:hanging="142"/>
        <w:jc w:val="both"/>
        <w:rPr>
          <w:rFonts w:ascii="Century Gothic" w:hAnsi="Century Gothic" w:cstheme="minorHAnsi"/>
          <w:bCs/>
          <w:sz w:val="18"/>
          <w:szCs w:val="18"/>
        </w:rPr>
      </w:pPr>
      <w:r w:rsidRPr="00DA718C">
        <w:rPr>
          <w:rFonts w:ascii="Century Gothic" w:hAnsi="Century Gothic" w:cstheme="minorHAnsi"/>
          <w:bCs/>
          <w:sz w:val="18"/>
          <w:szCs w:val="18"/>
        </w:rPr>
        <w:t xml:space="preserve">retrait du </w:t>
      </w:r>
      <w:r>
        <w:rPr>
          <w:rFonts w:ascii="Century Gothic" w:hAnsi="Century Gothic" w:cstheme="minorHAnsi"/>
          <w:bCs/>
          <w:sz w:val="18"/>
          <w:szCs w:val="18"/>
        </w:rPr>
        <w:t>consentement au traitement de</w:t>
      </w:r>
      <w:r w:rsidRPr="00DA718C">
        <w:rPr>
          <w:rFonts w:ascii="Century Gothic" w:hAnsi="Century Gothic" w:cstheme="minorHAnsi"/>
          <w:bCs/>
          <w:sz w:val="18"/>
          <w:szCs w:val="18"/>
        </w:rPr>
        <w:t xml:space="preserve">s DcP (RGPD, </w:t>
      </w:r>
      <w:hyperlink r:id="rId13" w:anchor="Article7" w:history="1">
        <w:r w:rsidRPr="00DA718C">
          <w:rPr>
            <w:rFonts w:ascii="Century Gothic" w:hAnsi="Century Gothic" w:cstheme="minorHAnsi"/>
            <w:bCs/>
            <w:sz w:val="18"/>
            <w:szCs w:val="18"/>
          </w:rPr>
          <w:t>art. 7</w:t>
        </w:r>
      </w:hyperlink>
      <w:r w:rsidRPr="00DA718C">
        <w:rPr>
          <w:rFonts w:ascii="Century Gothic" w:hAnsi="Century Gothic" w:cstheme="minorHAnsi"/>
          <w:bCs/>
          <w:sz w:val="18"/>
          <w:szCs w:val="18"/>
        </w:rPr>
        <w:t>, §3)</w:t>
      </w:r>
      <w:r>
        <w:rPr>
          <w:rFonts w:ascii="Century Gothic" w:hAnsi="Century Gothic" w:cstheme="minorHAnsi"/>
          <w:bCs/>
          <w:sz w:val="18"/>
          <w:szCs w:val="18"/>
        </w:rPr>
        <w:t> :</w:t>
      </w:r>
      <w:r w:rsidRPr="00DA718C">
        <w:rPr>
          <w:rFonts w:ascii="Century Gothic" w:hAnsi="Century Gothic" w:cstheme="minorHAnsi"/>
          <w:bCs/>
          <w:sz w:val="18"/>
          <w:szCs w:val="18"/>
        </w:rPr>
        <w:t xml:space="preserve"> conduit à désinscription du </w:t>
      </w:r>
      <w:r>
        <w:rPr>
          <w:rFonts w:ascii="Century Gothic" w:hAnsi="Century Gothic" w:cstheme="minorHAnsi"/>
          <w:bCs/>
          <w:sz w:val="18"/>
          <w:szCs w:val="18"/>
        </w:rPr>
        <w:t xml:space="preserve">Comité, </w:t>
      </w:r>
      <w:r w:rsidRPr="00DA718C">
        <w:rPr>
          <w:rFonts w:ascii="Century Gothic" w:hAnsi="Century Gothic" w:cstheme="minorHAnsi"/>
          <w:bCs/>
          <w:sz w:val="18"/>
          <w:szCs w:val="18"/>
        </w:rPr>
        <w:t>définiti</w:t>
      </w:r>
      <w:r>
        <w:rPr>
          <w:rFonts w:ascii="Century Gothic" w:hAnsi="Century Gothic" w:cstheme="minorHAnsi"/>
          <w:bCs/>
          <w:sz w:val="18"/>
          <w:szCs w:val="18"/>
        </w:rPr>
        <w:t>ve</w:t>
      </w:r>
      <w:r w:rsidRPr="00DA718C">
        <w:rPr>
          <w:rFonts w:ascii="Century Gothic" w:hAnsi="Century Gothic" w:cstheme="minorHAnsi"/>
          <w:bCs/>
          <w:sz w:val="18"/>
          <w:szCs w:val="18"/>
        </w:rPr>
        <w:t xml:space="preserve"> et </w:t>
      </w:r>
      <w:r>
        <w:rPr>
          <w:rFonts w:ascii="Century Gothic" w:hAnsi="Century Gothic" w:cstheme="minorHAnsi"/>
          <w:bCs/>
          <w:sz w:val="18"/>
          <w:szCs w:val="18"/>
        </w:rPr>
        <w:t>sans</w:t>
      </w:r>
      <w:r w:rsidRPr="00DA718C">
        <w:rPr>
          <w:rFonts w:ascii="Century Gothic" w:hAnsi="Century Gothic" w:cstheme="minorHAnsi"/>
          <w:bCs/>
          <w:sz w:val="18"/>
          <w:szCs w:val="18"/>
        </w:rPr>
        <w:t xml:space="preserve"> compensation financière. Cette demande s’effectue auprès de la DPRA ou du </w:t>
      </w:r>
      <w:r>
        <w:rPr>
          <w:rFonts w:ascii="Century Gothic" w:hAnsi="Century Gothic" w:cstheme="minorHAnsi"/>
          <w:bCs/>
          <w:sz w:val="18"/>
          <w:szCs w:val="18"/>
        </w:rPr>
        <w:t>DPD</w:t>
      </w:r>
      <w:r w:rsidRPr="00DA718C">
        <w:rPr>
          <w:rFonts w:ascii="Century Gothic" w:hAnsi="Century Gothic" w:cstheme="minorHAnsi"/>
          <w:bCs/>
          <w:sz w:val="18"/>
          <w:szCs w:val="18"/>
        </w:rPr>
        <w:t xml:space="preserve"> du CD31.</w:t>
      </w:r>
    </w:p>
    <w:p w:rsidR="004B0BDB" w:rsidRPr="00DA718C" w:rsidRDefault="004B0BDB" w:rsidP="004B0BDB">
      <w:pPr>
        <w:spacing w:before="60" w:line="200" w:lineRule="exact"/>
        <w:jc w:val="both"/>
        <w:rPr>
          <w:rFonts w:ascii="Century Gothic" w:hAnsi="Century Gothic" w:cstheme="minorHAnsi"/>
          <w:bCs/>
          <w:sz w:val="18"/>
          <w:szCs w:val="18"/>
        </w:rPr>
        <w:sectPr w:rsidR="004B0BDB" w:rsidRPr="00DA718C" w:rsidSect="00147FB7">
          <w:type w:val="continuous"/>
          <w:pgSz w:w="11906" w:h="16838"/>
          <w:pgMar w:top="567" w:right="567" w:bottom="567" w:left="567" w:header="567" w:footer="567" w:gutter="0"/>
          <w:cols w:num="2" w:sep="1" w:space="113"/>
          <w:docGrid w:linePitch="360"/>
        </w:sectPr>
      </w:pPr>
    </w:p>
    <w:p w:rsidR="004B0BDB" w:rsidRPr="00DA718C" w:rsidRDefault="004B0BDB" w:rsidP="004B0BDB">
      <w:pPr>
        <w:spacing w:before="60" w:line="200" w:lineRule="exact"/>
        <w:jc w:val="both"/>
        <w:rPr>
          <w:rFonts w:ascii="Century Gothic" w:hAnsi="Century Gothic" w:cstheme="minorHAnsi"/>
          <w:bCs/>
          <w:sz w:val="18"/>
          <w:szCs w:val="18"/>
        </w:rPr>
      </w:pPr>
      <w:r w:rsidRPr="00DA718C">
        <w:rPr>
          <w:rFonts w:ascii="Century Gothic" w:hAnsi="Century Gothic" w:cstheme="minorHAnsi"/>
          <w:bCs/>
          <w:sz w:val="18"/>
          <w:szCs w:val="18"/>
        </w:rPr>
        <w:t>Ces droits s’exercent auprès du délégué à la protection des données du CD31. Celui-ci contrôle les traitements opérés pour le fonctionnement du Comité. À tout moment, chaque Participant(e) est en droit de le contacter :</w:t>
      </w:r>
    </w:p>
    <w:p w:rsidR="004B0BDB" w:rsidRPr="00DA718C" w:rsidRDefault="004B0BDB" w:rsidP="004B0BDB">
      <w:pPr>
        <w:numPr>
          <w:ilvl w:val="0"/>
          <w:numId w:val="3"/>
        </w:numPr>
        <w:spacing w:line="200" w:lineRule="exact"/>
        <w:ind w:left="426" w:hanging="142"/>
        <w:jc w:val="both"/>
        <w:rPr>
          <w:rFonts w:ascii="Century Gothic" w:hAnsi="Century Gothic" w:cstheme="minorHAnsi"/>
          <w:bCs/>
          <w:sz w:val="18"/>
          <w:szCs w:val="18"/>
        </w:rPr>
        <w:sectPr w:rsidR="004B0BDB" w:rsidRPr="00DA718C" w:rsidSect="00147FB7">
          <w:type w:val="continuous"/>
          <w:pgSz w:w="11906" w:h="16838"/>
          <w:pgMar w:top="567" w:right="567" w:bottom="567" w:left="567" w:header="567" w:footer="567" w:gutter="0"/>
          <w:cols w:space="708"/>
          <w:docGrid w:linePitch="360"/>
        </w:sectPr>
      </w:pPr>
    </w:p>
    <w:p w:rsidR="004B0BDB" w:rsidRPr="00DA718C" w:rsidRDefault="00D72EED" w:rsidP="004B0BDB">
      <w:pPr>
        <w:numPr>
          <w:ilvl w:val="0"/>
          <w:numId w:val="3"/>
        </w:numPr>
        <w:spacing w:line="200" w:lineRule="exact"/>
        <w:ind w:left="426" w:hanging="142"/>
        <w:jc w:val="both"/>
        <w:rPr>
          <w:rFonts w:ascii="Century Gothic" w:hAnsi="Century Gothic" w:cstheme="minorHAnsi"/>
          <w:bCs/>
          <w:sz w:val="18"/>
          <w:szCs w:val="18"/>
        </w:rPr>
      </w:pPr>
      <w:hyperlink r:id="rId14" w:history="1">
        <w:r w:rsidR="004B0BDB" w:rsidRPr="00DA718C">
          <w:rPr>
            <w:rFonts w:ascii="Century Gothic" w:hAnsi="Century Gothic" w:cstheme="minorHAnsi"/>
            <w:bCs/>
            <w:sz w:val="18"/>
            <w:szCs w:val="18"/>
          </w:rPr>
          <w:t>dpd.haute-garonne@cd31.fr</w:t>
        </w:r>
      </w:hyperlink>
      <w:r w:rsidR="004B0BDB" w:rsidRPr="00DA718C">
        <w:rPr>
          <w:rFonts w:ascii="Century Gothic" w:hAnsi="Century Gothic" w:cstheme="minorHAnsi"/>
          <w:bCs/>
          <w:sz w:val="18"/>
          <w:szCs w:val="18"/>
        </w:rPr>
        <w:t> ;</w:t>
      </w:r>
    </w:p>
    <w:p w:rsidR="004B0BDB" w:rsidRPr="00DA718C" w:rsidRDefault="004B0BDB" w:rsidP="004B0BDB">
      <w:pPr>
        <w:numPr>
          <w:ilvl w:val="0"/>
          <w:numId w:val="3"/>
        </w:numPr>
        <w:spacing w:line="200" w:lineRule="exact"/>
        <w:ind w:left="426" w:hanging="142"/>
        <w:jc w:val="both"/>
        <w:rPr>
          <w:rFonts w:ascii="Century Gothic" w:hAnsi="Century Gothic" w:cstheme="minorHAnsi"/>
          <w:bCs/>
          <w:sz w:val="18"/>
          <w:szCs w:val="18"/>
        </w:rPr>
      </w:pPr>
      <w:r w:rsidRPr="00DA718C">
        <w:rPr>
          <w:rFonts w:ascii="Century Gothic" w:hAnsi="Century Gothic" w:cstheme="minorHAnsi"/>
          <w:bCs/>
          <w:sz w:val="18"/>
          <w:szCs w:val="18"/>
        </w:rPr>
        <w:t>07-46-85-79-97 ;</w:t>
      </w:r>
    </w:p>
    <w:p w:rsidR="004B0BDB" w:rsidRPr="004B0BDB" w:rsidRDefault="004B0BDB" w:rsidP="004B0BDB">
      <w:pPr>
        <w:numPr>
          <w:ilvl w:val="0"/>
          <w:numId w:val="3"/>
        </w:numPr>
        <w:spacing w:line="200" w:lineRule="exact"/>
        <w:ind w:left="142" w:hanging="142"/>
        <w:jc w:val="both"/>
        <w:rPr>
          <w:rFonts w:ascii="Century Gothic" w:hAnsi="Century Gothic" w:cstheme="minorHAnsi"/>
          <w:bCs/>
          <w:sz w:val="18"/>
          <w:szCs w:val="18"/>
        </w:rPr>
      </w:pPr>
      <w:r w:rsidRPr="00DA718C">
        <w:rPr>
          <w:rFonts w:ascii="Century Gothic" w:hAnsi="Century Gothic" w:cstheme="minorHAnsi"/>
          <w:bCs/>
          <w:sz w:val="18"/>
          <w:szCs w:val="18"/>
        </w:rPr>
        <w:t>Conseil départemental de la Haute-Garonne – DPD – 1, boulevard de la Marquette – 31090 Toulouse cedex 09.</w:t>
      </w:r>
    </w:p>
    <w:p w:rsidR="004B0BDB" w:rsidRPr="00DA718C" w:rsidRDefault="004B0BDB" w:rsidP="004B0BDB">
      <w:pPr>
        <w:spacing w:before="120" w:after="60" w:line="200" w:lineRule="exact"/>
        <w:jc w:val="both"/>
        <w:rPr>
          <w:rFonts w:ascii="Century Gothic" w:hAnsi="Century Gothic" w:cstheme="minorHAnsi"/>
          <w:bCs/>
          <w:sz w:val="18"/>
          <w:szCs w:val="18"/>
        </w:rPr>
        <w:sectPr w:rsidR="004B0BDB" w:rsidRPr="00DA718C" w:rsidSect="00147FB7">
          <w:type w:val="continuous"/>
          <w:pgSz w:w="11906" w:h="16838"/>
          <w:pgMar w:top="567" w:right="567" w:bottom="567" w:left="567" w:header="567" w:footer="567" w:gutter="0"/>
          <w:cols w:num="2" w:sep="1" w:space="113"/>
          <w:docGrid w:linePitch="360"/>
        </w:sectPr>
      </w:pPr>
    </w:p>
    <w:p w:rsidR="004B0BDB" w:rsidRDefault="004B0BDB" w:rsidP="004B0BDB">
      <w:pPr>
        <w:spacing w:before="120" w:after="60" w:line="200" w:lineRule="exact"/>
        <w:jc w:val="both"/>
        <w:rPr>
          <w:rFonts w:ascii="Century Gothic" w:hAnsi="Century Gothic" w:cstheme="minorHAnsi"/>
          <w:bCs/>
          <w:sz w:val="18"/>
          <w:szCs w:val="18"/>
        </w:rPr>
      </w:pPr>
    </w:p>
    <w:p w:rsidR="004B0BDB" w:rsidRDefault="004B0BDB" w:rsidP="004B0BDB">
      <w:pPr>
        <w:spacing w:before="120" w:after="60" w:line="200" w:lineRule="exact"/>
        <w:jc w:val="both"/>
        <w:rPr>
          <w:rFonts w:ascii="Century Gothic" w:hAnsi="Century Gothic" w:cstheme="minorHAnsi"/>
          <w:bCs/>
          <w:sz w:val="18"/>
          <w:szCs w:val="18"/>
        </w:rPr>
      </w:pPr>
      <w:r>
        <w:rPr>
          <w:rFonts w:ascii="Century Gothic" w:hAnsi="Century Gothic" w:cstheme="minorHAnsi"/>
          <w:bCs/>
          <w:sz w:val="18"/>
          <w:szCs w:val="18"/>
        </w:rPr>
        <w:t>Pour les personnes dont la candidature n’est pas retenue, leurs DcP seront détruites en fin d’année 2025.</w:t>
      </w:r>
    </w:p>
    <w:p w:rsidR="004B0BDB" w:rsidRPr="00DA718C" w:rsidRDefault="004B0BDB" w:rsidP="004B0BDB">
      <w:pPr>
        <w:spacing w:before="120" w:after="60" w:line="200" w:lineRule="exact"/>
        <w:jc w:val="both"/>
        <w:rPr>
          <w:rFonts w:ascii="Century Gothic" w:hAnsi="Century Gothic" w:cstheme="minorHAnsi"/>
          <w:bCs/>
          <w:sz w:val="18"/>
          <w:szCs w:val="18"/>
        </w:rPr>
      </w:pPr>
      <w:r>
        <w:rPr>
          <w:rFonts w:ascii="Century Gothic" w:hAnsi="Century Gothic" w:cstheme="minorHAnsi"/>
          <w:bCs/>
          <w:sz w:val="18"/>
          <w:szCs w:val="18"/>
        </w:rPr>
        <w:t xml:space="preserve">Pour les personnes dont la candidature est retenue, leurs </w:t>
      </w:r>
      <w:r w:rsidRPr="00DA718C">
        <w:rPr>
          <w:rFonts w:ascii="Century Gothic" w:hAnsi="Century Gothic" w:cstheme="minorHAnsi"/>
          <w:bCs/>
          <w:sz w:val="18"/>
          <w:szCs w:val="18"/>
        </w:rPr>
        <w:t>DcP sont conservées pendant deux (2) ans maximum à compter du dernier Comité ; à l’exception des</w:t>
      </w:r>
      <w:r>
        <w:rPr>
          <w:rFonts w:ascii="Century Gothic" w:hAnsi="Century Gothic" w:cstheme="minorHAnsi"/>
          <w:bCs/>
          <w:sz w:val="18"/>
          <w:szCs w:val="18"/>
        </w:rPr>
        <w:t xml:space="preserve"> images, vidéos</w:t>
      </w:r>
      <w:r w:rsidRPr="00DA718C">
        <w:rPr>
          <w:rFonts w:ascii="Century Gothic" w:hAnsi="Century Gothic" w:cstheme="minorHAnsi"/>
          <w:bCs/>
          <w:sz w:val="18"/>
          <w:szCs w:val="18"/>
        </w:rPr>
        <w:t xml:space="preserve"> publiés ; ceux-ci sont supprimés des publications au bout de cinq (5) ans. Au-delà, elles sont détruit</w:t>
      </w:r>
      <w:r>
        <w:rPr>
          <w:rFonts w:ascii="Century Gothic" w:hAnsi="Century Gothic" w:cstheme="minorHAnsi"/>
          <w:bCs/>
          <w:sz w:val="18"/>
          <w:szCs w:val="18"/>
        </w:rPr>
        <w:t>es ou anonymisées. Elles peuvent être</w:t>
      </w:r>
      <w:r w:rsidRPr="00DA718C">
        <w:rPr>
          <w:rFonts w:ascii="Century Gothic" w:hAnsi="Century Gothic" w:cstheme="minorHAnsi"/>
          <w:bCs/>
          <w:sz w:val="18"/>
          <w:szCs w:val="18"/>
        </w:rPr>
        <w:t xml:space="preserve"> transmises </w:t>
      </w:r>
      <w:r>
        <w:rPr>
          <w:rFonts w:ascii="Century Gothic" w:hAnsi="Century Gothic" w:cstheme="minorHAnsi"/>
          <w:bCs/>
          <w:sz w:val="18"/>
          <w:szCs w:val="18"/>
        </w:rPr>
        <w:t>ou</w:t>
      </w:r>
      <w:r w:rsidRPr="00DA718C">
        <w:rPr>
          <w:rFonts w:ascii="Century Gothic" w:hAnsi="Century Gothic" w:cstheme="minorHAnsi"/>
          <w:bCs/>
          <w:sz w:val="18"/>
          <w:szCs w:val="18"/>
        </w:rPr>
        <w:t xml:space="preserve"> communiquées </w:t>
      </w:r>
      <w:r>
        <w:rPr>
          <w:rFonts w:ascii="Century Gothic" w:hAnsi="Century Gothic" w:cstheme="minorHAnsi"/>
          <w:bCs/>
          <w:sz w:val="18"/>
          <w:szCs w:val="18"/>
        </w:rPr>
        <w:t>qu’</w:t>
      </w:r>
      <w:r w:rsidRPr="00DA718C">
        <w:rPr>
          <w:rFonts w:ascii="Century Gothic" w:hAnsi="Century Gothic" w:cstheme="minorHAnsi"/>
          <w:bCs/>
          <w:sz w:val="18"/>
          <w:szCs w:val="18"/>
        </w:rPr>
        <w:t>à des partenaires</w:t>
      </w:r>
      <w:r>
        <w:rPr>
          <w:rFonts w:ascii="Century Gothic" w:hAnsi="Century Gothic" w:cstheme="minorHAnsi"/>
          <w:bCs/>
          <w:sz w:val="18"/>
          <w:szCs w:val="18"/>
        </w:rPr>
        <w:t xml:space="preserve"> identifiés</w:t>
      </w:r>
      <w:r w:rsidRPr="00DA718C">
        <w:rPr>
          <w:rFonts w:ascii="Century Gothic" w:hAnsi="Century Gothic" w:cstheme="minorHAnsi"/>
          <w:bCs/>
          <w:sz w:val="18"/>
          <w:szCs w:val="18"/>
        </w:rPr>
        <w:t xml:space="preserve"> du CD31.</w:t>
      </w:r>
    </w:p>
    <w:p w:rsidR="004B0BDB" w:rsidRPr="00DA718C" w:rsidRDefault="004B0BDB" w:rsidP="004B0BDB">
      <w:pPr>
        <w:spacing w:line="200" w:lineRule="exact"/>
        <w:jc w:val="both"/>
        <w:rPr>
          <w:rFonts w:ascii="Century Gothic" w:hAnsi="Century Gothic" w:cstheme="minorHAnsi"/>
          <w:bCs/>
          <w:sz w:val="18"/>
          <w:szCs w:val="18"/>
        </w:rPr>
      </w:pPr>
      <w:r w:rsidRPr="00DA718C">
        <w:rPr>
          <w:rFonts w:ascii="Century Gothic" w:hAnsi="Century Gothic" w:cstheme="minorHAnsi"/>
          <w:bCs/>
          <w:sz w:val="18"/>
          <w:szCs w:val="18"/>
        </w:rPr>
        <w:t>Quant au traitement de ses DcP opéré par le CD31, chaque Participant(e) est également en droit :</w:t>
      </w:r>
    </w:p>
    <w:p w:rsidR="004B0BDB" w:rsidRPr="00DA718C" w:rsidRDefault="004B0BDB" w:rsidP="004B0BDB">
      <w:pPr>
        <w:numPr>
          <w:ilvl w:val="0"/>
          <w:numId w:val="3"/>
        </w:numPr>
        <w:spacing w:line="200" w:lineRule="exact"/>
        <w:ind w:left="426" w:hanging="142"/>
        <w:jc w:val="both"/>
        <w:rPr>
          <w:rFonts w:ascii="Century Gothic" w:hAnsi="Century Gothic" w:cstheme="minorHAnsi"/>
          <w:bCs/>
          <w:sz w:val="18"/>
          <w:szCs w:val="18"/>
        </w:rPr>
        <w:sectPr w:rsidR="004B0BDB" w:rsidRPr="00DA718C" w:rsidSect="00147FB7">
          <w:type w:val="continuous"/>
          <w:pgSz w:w="11906" w:h="16838"/>
          <w:pgMar w:top="567" w:right="567" w:bottom="567" w:left="567" w:header="567" w:footer="567" w:gutter="0"/>
          <w:cols w:space="708"/>
          <w:docGrid w:linePitch="360"/>
        </w:sectPr>
      </w:pPr>
    </w:p>
    <w:p w:rsidR="004B0BDB" w:rsidRPr="00DA718C" w:rsidRDefault="004B0BDB" w:rsidP="004B0BDB">
      <w:pPr>
        <w:numPr>
          <w:ilvl w:val="0"/>
          <w:numId w:val="3"/>
        </w:numPr>
        <w:spacing w:line="200" w:lineRule="exact"/>
        <w:ind w:left="426" w:hanging="142"/>
        <w:jc w:val="both"/>
        <w:rPr>
          <w:rFonts w:ascii="Century Gothic" w:hAnsi="Century Gothic" w:cstheme="minorHAnsi"/>
          <w:bCs/>
          <w:sz w:val="18"/>
          <w:szCs w:val="18"/>
        </w:rPr>
      </w:pPr>
      <w:r w:rsidRPr="00DA718C">
        <w:rPr>
          <w:rFonts w:ascii="Century Gothic" w:hAnsi="Century Gothic" w:cstheme="minorHAnsi"/>
          <w:bCs/>
          <w:sz w:val="18"/>
          <w:szCs w:val="18"/>
        </w:rPr>
        <w:t xml:space="preserve">d’introduire une réclamation auprès de la Cnil : </w:t>
      </w:r>
      <w:hyperlink r:id="rId15" w:history="1">
        <w:r w:rsidRPr="00DA718C">
          <w:rPr>
            <w:rFonts w:ascii="Century Gothic" w:hAnsi="Century Gothic" w:cstheme="minorHAnsi"/>
            <w:bCs/>
            <w:sz w:val="18"/>
            <w:szCs w:val="18"/>
          </w:rPr>
          <w:t>www.cnil.fr/fr/plaintes</w:t>
        </w:r>
      </w:hyperlink>
      <w:r w:rsidRPr="00DA718C">
        <w:rPr>
          <w:rFonts w:ascii="Century Gothic" w:hAnsi="Century Gothic" w:cstheme="minorHAnsi"/>
          <w:bCs/>
          <w:sz w:val="18"/>
          <w:szCs w:val="18"/>
        </w:rPr>
        <w:t> ;</w:t>
      </w:r>
    </w:p>
    <w:p w:rsidR="004B0BDB" w:rsidRPr="00DA718C" w:rsidRDefault="004B0BDB" w:rsidP="004B0BDB">
      <w:pPr>
        <w:numPr>
          <w:ilvl w:val="0"/>
          <w:numId w:val="3"/>
        </w:numPr>
        <w:spacing w:line="200" w:lineRule="exact"/>
        <w:ind w:left="142" w:hanging="142"/>
        <w:jc w:val="both"/>
        <w:rPr>
          <w:rFonts w:ascii="Century Gothic" w:hAnsi="Century Gothic" w:cstheme="minorHAnsi"/>
          <w:bCs/>
          <w:sz w:val="18"/>
          <w:szCs w:val="18"/>
        </w:rPr>
      </w:pPr>
      <w:proofErr w:type="gramStart"/>
      <w:r w:rsidRPr="00DA718C">
        <w:rPr>
          <w:rFonts w:ascii="Century Gothic" w:hAnsi="Century Gothic" w:cstheme="minorHAnsi"/>
          <w:bCs/>
          <w:sz w:val="18"/>
          <w:szCs w:val="18"/>
        </w:rPr>
        <w:t>de</w:t>
      </w:r>
      <w:proofErr w:type="gramEnd"/>
      <w:r w:rsidRPr="00DA718C">
        <w:rPr>
          <w:rFonts w:ascii="Century Gothic" w:hAnsi="Century Gothic" w:cstheme="minorHAnsi"/>
          <w:bCs/>
          <w:sz w:val="18"/>
          <w:szCs w:val="18"/>
        </w:rPr>
        <w:t xml:space="preserve"> recours à la juridiction de son choix.</w:t>
      </w:r>
    </w:p>
    <w:p w:rsidR="004B0BDB" w:rsidRPr="00DA718C" w:rsidRDefault="004B0BDB" w:rsidP="004B0BDB">
      <w:pPr>
        <w:spacing w:before="120" w:after="60" w:line="200" w:lineRule="exact"/>
        <w:jc w:val="both"/>
        <w:rPr>
          <w:rFonts w:ascii="Century Gothic" w:hAnsi="Century Gothic" w:cstheme="minorHAnsi"/>
          <w:bCs/>
          <w:sz w:val="18"/>
          <w:szCs w:val="18"/>
        </w:rPr>
        <w:sectPr w:rsidR="004B0BDB" w:rsidRPr="00DA718C" w:rsidSect="00147FB7">
          <w:type w:val="continuous"/>
          <w:pgSz w:w="11906" w:h="16838"/>
          <w:pgMar w:top="567" w:right="567" w:bottom="567" w:left="567" w:header="567" w:footer="567" w:gutter="0"/>
          <w:cols w:num="2" w:sep="1" w:space="113"/>
          <w:docGrid w:linePitch="360"/>
        </w:sectPr>
      </w:pPr>
    </w:p>
    <w:p w:rsidR="004B0BDB" w:rsidRPr="00DA718C" w:rsidRDefault="004B0BDB" w:rsidP="004B0BDB">
      <w:pPr>
        <w:spacing w:after="60" w:line="200" w:lineRule="exact"/>
        <w:jc w:val="both"/>
        <w:rPr>
          <w:rFonts w:ascii="Century Gothic" w:hAnsi="Century Gothic" w:cstheme="minorHAnsi"/>
          <w:bCs/>
          <w:sz w:val="18"/>
          <w:szCs w:val="18"/>
        </w:rPr>
      </w:pPr>
      <w:r w:rsidRPr="00DA718C">
        <w:rPr>
          <w:rFonts w:ascii="Century Gothic" w:hAnsi="Century Gothic" w:cstheme="minorHAnsi"/>
          <w:bCs/>
          <w:sz w:val="18"/>
          <w:szCs w:val="18"/>
        </w:rPr>
        <w:t>Le délégué à la protection des données du CD31 tient un registre des activités de traitement des DcP pour l’organisation et le déroulement du Comité. Il met ce registre à la disposition de la Cnil</w:t>
      </w:r>
      <w:r>
        <w:rPr>
          <w:rFonts w:ascii="Century Gothic" w:hAnsi="Century Gothic" w:cstheme="minorHAnsi"/>
          <w:bCs/>
          <w:sz w:val="18"/>
          <w:szCs w:val="18"/>
        </w:rPr>
        <w:t xml:space="preserve"> et</w:t>
      </w:r>
      <w:r w:rsidRPr="00DA718C">
        <w:rPr>
          <w:rFonts w:ascii="Century Gothic" w:hAnsi="Century Gothic" w:cstheme="minorHAnsi"/>
          <w:bCs/>
          <w:sz w:val="18"/>
          <w:szCs w:val="18"/>
        </w:rPr>
        <w:t xml:space="preserve"> des Participant(e)s sur demande.</w:t>
      </w:r>
    </w:p>
    <w:p w:rsidR="004B0BDB" w:rsidRPr="00D46877" w:rsidRDefault="004B0BDB" w:rsidP="004B0BDB">
      <w:pPr>
        <w:numPr>
          <w:ilvl w:val="0"/>
          <w:numId w:val="1"/>
        </w:numPr>
        <w:pBdr>
          <w:bottom w:val="single" w:sz="8" w:space="1" w:color="32879B"/>
        </w:pBdr>
        <w:spacing w:line="240" w:lineRule="exact"/>
        <w:ind w:left="284" w:hanging="568"/>
        <w:jc w:val="both"/>
        <w:rPr>
          <w:rFonts w:ascii="Century Gothic" w:hAnsi="Century Gothic"/>
          <w:b/>
          <w:color w:val="32879B"/>
          <w:sz w:val="20"/>
          <w:u w:val="single"/>
        </w:rPr>
      </w:pPr>
      <w:r w:rsidRPr="00D46877">
        <w:rPr>
          <w:rFonts w:ascii="Century Gothic" w:hAnsi="Century Gothic"/>
          <w:b/>
          <w:bCs/>
          <w:smallCaps/>
          <w:color w:val="32879B"/>
        </w:rPr>
        <w:t>Stipulations diverses</w:t>
      </w:r>
    </w:p>
    <w:p w:rsidR="004B0BDB" w:rsidRPr="00D46877" w:rsidRDefault="004B0BDB" w:rsidP="004B0BDB">
      <w:pPr>
        <w:numPr>
          <w:ilvl w:val="0"/>
          <w:numId w:val="2"/>
        </w:numPr>
        <w:spacing w:line="180" w:lineRule="atLeast"/>
        <w:ind w:left="426" w:hanging="710"/>
        <w:jc w:val="both"/>
        <w:rPr>
          <w:rFonts w:ascii="Century Gothic" w:hAnsi="Century Gothic"/>
          <w:b/>
          <w:color w:val="32879B"/>
          <w:sz w:val="20"/>
          <w:u w:val="single"/>
        </w:rPr>
        <w:sectPr w:rsidR="004B0BDB" w:rsidRPr="00D46877" w:rsidSect="00147FB7">
          <w:type w:val="continuous"/>
          <w:pgSz w:w="11906" w:h="16838"/>
          <w:pgMar w:top="567" w:right="567" w:bottom="567" w:left="567" w:header="567" w:footer="567" w:gutter="0"/>
          <w:cols w:space="708"/>
          <w:docGrid w:linePitch="360"/>
        </w:sectPr>
      </w:pPr>
    </w:p>
    <w:p w:rsidR="004B0BDB" w:rsidRPr="00D46877" w:rsidRDefault="004B0BDB" w:rsidP="004B0BDB">
      <w:pPr>
        <w:numPr>
          <w:ilvl w:val="0"/>
          <w:numId w:val="2"/>
        </w:numPr>
        <w:spacing w:line="180" w:lineRule="atLeast"/>
        <w:ind w:left="312" w:hanging="170"/>
        <w:jc w:val="both"/>
        <w:rPr>
          <w:rFonts w:ascii="Century Gothic" w:hAnsi="Century Gothic"/>
          <w:b/>
          <w:color w:val="32879B"/>
          <w:sz w:val="20"/>
          <w:u w:val="single"/>
        </w:rPr>
      </w:pPr>
      <w:r w:rsidRPr="00D46877">
        <w:rPr>
          <w:rFonts w:ascii="Century Gothic" w:hAnsi="Century Gothic"/>
          <w:b/>
          <w:color w:val="32879B"/>
          <w:sz w:val="20"/>
          <w:u w:val="single"/>
        </w:rPr>
        <w:t>Résolution des litiges</w:t>
      </w:r>
    </w:p>
    <w:p w:rsidR="004B0BDB" w:rsidRPr="00D46877" w:rsidRDefault="004B0BDB" w:rsidP="004B0BDB">
      <w:pPr>
        <w:spacing w:after="60" w:line="200" w:lineRule="exact"/>
        <w:jc w:val="both"/>
        <w:rPr>
          <w:rFonts w:ascii="Century Gothic" w:hAnsi="Century Gothic"/>
          <w:sz w:val="18"/>
        </w:rPr>
      </w:pPr>
      <w:r w:rsidRPr="00D46877">
        <w:rPr>
          <w:rFonts w:ascii="Century Gothic" w:hAnsi="Century Gothic"/>
          <w:sz w:val="18"/>
        </w:rPr>
        <w:t xml:space="preserve">En cas de litige entre une personne inscrite </w:t>
      </w:r>
      <w:r>
        <w:rPr>
          <w:rFonts w:ascii="Century Gothic" w:hAnsi="Century Gothic"/>
          <w:sz w:val="18"/>
        </w:rPr>
        <w:t>au Comité</w:t>
      </w:r>
      <w:r w:rsidRPr="00D46877">
        <w:rPr>
          <w:rFonts w:ascii="Century Gothic" w:hAnsi="Century Gothic"/>
          <w:sz w:val="18"/>
        </w:rPr>
        <w:t xml:space="preserve"> et le CD31 </w:t>
      </w:r>
      <w:r w:rsidRPr="007747F0">
        <w:rPr>
          <w:rFonts w:ascii="Century Gothic" w:hAnsi="Century Gothic" w:cstheme="minorHAnsi"/>
          <w:bCs/>
          <w:sz w:val="18"/>
          <w:szCs w:val="18"/>
        </w:rPr>
        <w:t>concernant</w:t>
      </w:r>
      <w:r w:rsidRPr="00D46877">
        <w:rPr>
          <w:rFonts w:ascii="Century Gothic" w:hAnsi="Century Gothic"/>
          <w:sz w:val="18"/>
        </w:rPr>
        <w:t xml:space="preserve"> l’application des présentes conditions d’inscription, pour l’inscription et/ou la participation </w:t>
      </w:r>
      <w:r>
        <w:rPr>
          <w:rFonts w:ascii="Century Gothic" w:hAnsi="Century Gothic"/>
          <w:sz w:val="18"/>
        </w:rPr>
        <w:t>au Comité</w:t>
      </w:r>
      <w:r w:rsidRPr="00D46877">
        <w:rPr>
          <w:rFonts w:ascii="Century Gothic" w:hAnsi="Century Gothic"/>
          <w:sz w:val="18"/>
        </w:rPr>
        <w:t>, les parties concernées doivent se réunir pour tenter de résoudre à l’amiable ledit litige.</w:t>
      </w:r>
    </w:p>
    <w:p w:rsidR="004B0BDB" w:rsidRPr="00D46877" w:rsidRDefault="004B0BDB" w:rsidP="004B0BDB">
      <w:pPr>
        <w:numPr>
          <w:ilvl w:val="0"/>
          <w:numId w:val="2"/>
        </w:numPr>
        <w:spacing w:line="180" w:lineRule="atLeast"/>
        <w:ind w:left="312" w:hanging="170"/>
        <w:jc w:val="both"/>
        <w:rPr>
          <w:rFonts w:ascii="Century Gothic" w:hAnsi="Century Gothic"/>
          <w:b/>
          <w:color w:val="32879B"/>
          <w:sz w:val="20"/>
          <w:u w:val="single"/>
        </w:rPr>
      </w:pPr>
      <w:r w:rsidRPr="00D46877">
        <w:rPr>
          <w:rFonts w:ascii="Century Gothic" w:hAnsi="Century Gothic"/>
          <w:b/>
          <w:color w:val="32879B"/>
          <w:sz w:val="20"/>
          <w:u w:val="single"/>
        </w:rPr>
        <w:t>Tribunal compétent</w:t>
      </w:r>
    </w:p>
    <w:p w:rsidR="004B0BDB" w:rsidRPr="00D46877" w:rsidRDefault="004B0BDB" w:rsidP="004B0BDB">
      <w:pPr>
        <w:spacing w:after="60" w:line="200" w:lineRule="exact"/>
        <w:jc w:val="both"/>
        <w:rPr>
          <w:rFonts w:ascii="Century Gothic" w:hAnsi="Century Gothic"/>
          <w:sz w:val="18"/>
        </w:rPr>
      </w:pPr>
      <w:r w:rsidRPr="00D46877">
        <w:rPr>
          <w:rFonts w:ascii="Century Gothic" w:hAnsi="Century Gothic"/>
          <w:sz w:val="18"/>
        </w:rPr>
        <w:t xml:space="preserve">Tout litige qui n’est pas résolu à l’amiable est exclusivement </w:t>
      </w:r>
      <w:r w:rsidRPr="007747F0">
        <w:rPr>
          <w:rFonts w:ascii="Century Gothic" w:hAnsi="Century Gothic" w:cstheme="minorHAnsi"/>
          <w:bCs/>
          <w:sz w:val="18"/>
          <w:szCs w:val="18"/>
        </w:rPr>
        <w:t>soumis</w:t>
      </w:r>
      <w:r w:rsidRPr="00D46877">
        <w:rPr>
          <w:rFonts w:ascii="Century Gothic" w:hAnsi="Century Gothic"/>
          <w:sz w:val="18"/>
        </w:rPr>
        <w:t xml:space="preserve"> à la compétence du tribunal administratif de Toulouse.</w:t>
      </w:r>
    </w:p>
    <w:p w:rsidR="004B0BDB" w:rsidRPr="00D46877" w:rsidRDefault="004B0BDB" w:rsidP="004B0BDB">
      <w:pPr>
        <w:numPr>
          <w:ilvl w:val="0"/>
          <w:numId w:val="2"/>
        </w:numPr>
        <w:spacing w:line="180" w:lineRule="atLeast"/>
        <w:ind w:left="312" w:hanging="170"/>
        <w:jc w:val="both"/>
        <w:rPr>
          <w:rFonts w:ascii="Century Gothic" w:hAnsi="Century Gothic"/>
          <w:b/>
          <w:color w:val="32879B"/>
          <w:sz w:val="20"/>
          <w:u w:val="single"/>
        </w:rPr>
      </w:pPr>
      <w:r w:rsidRPr="00D46877">
        <w:rPr>
          <w:rFonts w:ascii="Century Gothic" w:hAnsi="Century Gothic"/>
          <w:b/>
          <w:color w:val="32879B"/>
          <w:sz w:val="20"/>
          <w:u w:val="single"/>
        </w:rPr>
        <w:t>Droit &amp; langue applicables</w:t>
      </w:r>
    </w:p>
    <w:p w:rsidR="004B0BDB" w:rsidRPr="00D46877" w:rsidRDefault="004B0BDB" w:rsidP="004B0BDB">
      <w:pPr>
        <w:spacing w:after="60" w:line="200" w:lineRule="exact"/>
        <w:jc w:val="both"/>
        <w:rPr>
          <w:rFonts w:ascii="Century Gothic" w:hAnsi="Century Gothic"/>
          <w:sz w:val="18"/>
        </w:rPr>
      </w:pPr>
      <w:r w:rsidRPr="00D46877">
        <w:rPr>
          <w:rFonts w:ascii="Century Gothic" w:hAnsi="Century Gothic"/>
          <w:sz w:val="18"/>
        </w:rPr>
        <w:t xml:space="preserve">Les présentes </w:t>
      </w:r>
      <w:r>
        <w:rPr>
          <w:rFonts w:ascii="Century Gothic" w:hAnsi="Century Gothic"/>
          <w:sz w:val="18"/>
        </w:rPr>
        <w:t>Conditions</w:t>
      </w:r>
      <w:r w:rsidRPr="00D46877">
        <w:rPr>
          <w:rFonts w:ascii="Century Gothic" w:hAnsi="Century Gothic"/>
          <w:sz w:val="18"/>
        </w:rPr>
        <w:t xml:space="preserve"> sont </w:t>
      </w:r>
      <w:r>
        <w:rPr>
          <w:rFonts w:ascii="Century Gothic" w:hAnsi="Century Gothic"/>
          <w:sz w:val="18"/>
        </w:rPr>
        <w:t>rédigées</w:t>
      </w:r>
      <w:r w:rsidRPr="00D46877">
        <w:rPr>
          <w:rFonts w:ascii="Century Gothic" w:hAnsi="Century Gothic"/>
          <w:sz w:val="18"/>
        </w:rPr>
        <w:t xml:space="preserve"> en français. Toute traduction dans une autre langue ne peut </w:t>
      </w:r>
      <w:r w:rsidRPr="007747F0">
        <w:rPr>
          <w:rFonts w:ascii="Century Gothic" w:hAnsi="Century Gothic" w:cstheme="minorHAnsi"/>
          <w:bCs/>
          <w:sz w:val="18"/>
          <w:szCs w:val="18"/>
        </w:rPr>
        <w:t>avoir</w:t>
      </w:r>
      <w:r w:rsidRPr="00D46877">
        <w:rPr>
          <w:rFonts w:ascii="Century Gothic" w:hAnsi="Century Gothic"/>
          <w:sz w:val="18"/>
        </w:rPr>
        <w:t xml:space="preserve"> qu’un caractère informatif.</w:t>
      </w:r>
    </w:p>
    <w:p w:rsidR="004B0BDB" w:rsidRPr="00D46877" w:rsidRDefault="004B0BDB" w:rsidP="004B0BDB">
      <w:pPr>
        <w:spacing w:after="60" w:line="180" w:lineRule="atLeast"/>
        <w:jc w:val="both"/>
        <w:rPr>
          <w:rFonts w:ascii="Century Gothic" w:hAnsi="Century Gothic"/>
          <w:sz w:val="18"/>
        </w:rPr>
      </w:pPr>
      <w:r w:rsidRPr="00D46877">
        <w:rPr>
          <w:rFonts w:ascii="Century Gothic" w:hAnsi="Century Gothic"/>
          <w:sz w:val="18"/>
        </w:rPr>
        <w:t>L’application des présentes conditions d’inscription est exclusivement soumise au droit français.</w:t>
      </w:r>
    </w:p>
    <w:p w:rsidR="004B0BDB" w:rsidRPr="00D46877" w:rsidRDefault="004B0BDB" w:rsidP="004B0BDB">
      <w:pPr>
        <w:numPr>
          <w:ilvl w:val="0"/>
          <w:numId w:val="2"/>
        </w:numPr>
        <w:spacing w:line="180" w:lineRule="atLeast"/>
        <w:ind w:left="312" w:hanging="170"/>
        <w:jc w:val="both"/>
        <w:rPr>
          <w:rFonts w:ascii="Century Gothic" w:hAnsi="Century Gothic"/>
          <w:b/>
          <w:color w:val="32879B"/>
          <w:sz w:val="20"/>
          <w:u w:val="single"/>
        </w:rPr>
      </w:pPr>
      <w:r w:rsidRPr="00D46877">
        <w:rPr>
          <w:rFonts w:ascii="Century Gothic" w:hAnsi="Century Gothic"/>
          <w:b/>
          <w:color w:val="32879B"/>
          <w:sz w:val="20"/>
          <w:u w:val="single"/>
        </w:rPr>
        <w:t>Contacts</w:t>
      </w:r>
      <w:r>
        <w:rPr>
          <w:rFonts w:ascii="Century Gothic" w:hAnsi="Century Gothic"/>
          <w:b/>
          <w:color w:val="32879B"/>
          <w:sz w:val="20"/>
        </w:rPr>
        <w:t xml:space="preserve"> – </w:t>
      </w:r>
      <w:r>
        <w:rPr>
          <w:rFonts w:ascii="Century Gothic" w:hAnsi="Century Gothic"/>
          <w:b/>
          <w:color w:val="32879B"/>
          <w:sz w:val="20"/>
          <w:u w:val="single"/>
        </w:rPr>
        <w:t>Renseignements</w:t>
      </w:r>
    </w:p>
    <w:p w:rsidR="004B0BDB" w:rsidRPr="00D46877" w:rsidRDefault="004B0BDB" w:rsidP="004B0BDB">
      <w:pPr>
        <w:spacing w:after="60" w:line="200" w:lineRule="exact"/>
        <w:jc w:val="both"/>
        <w:rPr>
          <w:rFonts w:ascii="Century Gothic" w:hAnsi="Century Gothic"/>
          <w:sz w:val="18"/>
          <w:szCs w:val="18"/>
        </w:rPr>
      </w:pPr>
      <w:r w:rsidRPr="00D46877">
        <w:rPr>
          <w:rFonts w:ascii="Century Gothic" w:hAnsi="Century Gothic"/>
          <w:sz w:val="18"/>
          <w:szCs w:val="18"/>
        </w:rPr>
        <w:t xml:space="preserve">Pour plus de </w:t>
      </w:r>
      <w:r w:rsidRPr="007747F0">
        <w:rPr>
          <w:rFonts w:ascii="Century Gothic" w:hAnsi="Century Gothic" w:cstheme="minorHAnsi"/>
          <w:bCs/>
          <w:sz w:val="18"/>
          <w:szCs w:val="18"/>
        </w:rPr>
        <w:t>renseignements</w:t>
      </w:r>
      <w:r>
        <w:rPr>
          <w:rFonts w:ascii="Century Gothic" w:hAnsi="Century Gothic"/>
          <w:sz w:val="18"/>
          <w:szCs w:val="18"/>
        </w:rPr>
        <w:t>, veuillez vous adresser à</w:t>
      </w:r>
      <w:r w:rsidRPr="00D46877">
        <w:rPr>
          <w:rFonts w:ascii="Century Gothic" w:hAnsi="Century Gothic"/>
          <w:sz w:val="18"/>
          <w:szCs w:val="18"/>
        </w:rPr>
        <w:t> </w:t>
      </w:r>
      <w:hyperlink r:id="rId16" w:history="1">
        <w:r w:rsidR="00D72EED" w:rsidRPr="00694797">
          <w:rPr>
            <w:rStyle w:val="Lienhypertexte"/>
            <w:rFonts w:ascii="Century Gothic" w:hAnsi="Century Gothic"/>
            <w:sz w:val="18"/>
            <w:szCs w:val="18"/>
          </w:rPr>
          <w:t>dpra-email-app@cd31.fr</w:t>
        </w:r>
      </w:hyperlink>
      <w:r>
        <w:rPr>
          <w:rFonts w:ascii="Century Gothic" w:hAnsi="Century Gothic"/>
          <w:sz w:val="18"/>
          <w:szCs w:val="18"/>
        </w:rPr>
        <w:t xml:space="preserve"> ou appeler le </w:t>
      </w:r>
      <w:r w:rsidRPr="0045022C">
        <w:rPr>
          <w:rFonts w:ascii="Century Gothic" w:hAnsi="Century Gothic"/>
          <w:sz w:val="18"/>
          <w:szCs w:val="18"/>
        </w:rPr>
        <w:t>05-34-33-14-30</w:t>
      </w:r>
      <w:r>
        <w:rPr>
          <w:rFonts w:ascii="Century Gothic" w:hAnsi="Century Gothic"/>
          <w:sz w:val="18"/>
          <w:szCs w:val="18"/>
        </w:rPr>
        <w:t>.</w:t>
      </w:r>
    </w:p>
    <w:p w:rsidR="004B0BDB" w:rsidRDefault="004B0BDB" w:rsidP="004B0BDB">
      <w:pPr>
        <w:spacing w:line="180" w:lineRule="atLeast"/>
        <w:jc w:val="both"/>
        <w:rPr>
          <w:sz w:val="18"/>
          <w:szCs w:val="18"/>
        </w:rPr>
        <w:sectPr w:rsidR="004B0BDB" w:rsidSect="00147FB7">
          <w:type w:val="continuous"/>
          <w:pgSz w:w="11906" w:h="16838"/>
          <w:pgMar w:top="567" w:right="567" w:bottom="567" w:left="567" w:header="567" w:footer="567" w:gutter="0"/>
          <w:cols w:num="2" w:sep="1" w:space="113"/>
          <w:docGrid w:linePitch="360"/>
        </w:sectPr>
      </w:pPr>
    </w:p>
    <w:p w:rsidR="004B0BDB" w:rsidRPr="00385E1F" w:rsidRDefault="004B0BDB" w:rsidP="004B0BDB">
      <w:pPr>
        <w:spacing w:after="120"/>
        <w:jc w:val="both"/>
        <w:rPr>
          <w:rFonts w:ascii="Century Gothic" w:hAnsi="Century Gothic" w:cstheme="minorHAnsi"/>
          <w:bCs/>
        </w:rPr>
      </w:pPr>
    </w:p>
    <w:p w:rsidR="005F7720" w:rsidRDefault="005F7720">
      <w:bookmarkStart w:id="0" w:name="_GoBack"/>
      <w:bookmarkEnd w:id="0"/>
    </w:p>
    <w:sectPr w:rsidR="005F7720" w:rsidSect="00147FB7">
      <w:type w:val="continuous"/>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BDB" w:rsidRDefault="004B0BDB" w:rsidP="004B0BDB">
      <w:r>
        <w:separator/>
      </w:r>
    </w:p>
  </w:endnote>
  <w:endnote w:type="continuationSeparator" w:id="0">
    <w:p w:rsidR="004B0BDB" w:rsidRDefault="004B0BDB" w:rsidP="004B0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oppins Medium">
    <w:altName w:val="Poppins Medium"/>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F3D" w:rsidRDefault="004B0BDB" w:rsidP="00F463C9">
    <w:pPr>
      <w:pStyle w:val="Pieddepage"/>
      <w:jc w:val="center"/>
      <w:rPr>
        <w:sz w:val="20"/>
      </w:rPr>
    </w:pPr>
    <w:r w:rsidRPr="00F463C9">
      <w:rPr>
        <w:sz w:val="20"/>
      </w:rPr>
      <w:t>Conseil départemental de la Haute-Garonne</w:t>
    </w:r>
  </w:p>
  <w:p w:rsidR="00395F3D" w:rsidRDefault="004B0BDB" w:rsidP="00F463C9">
    <w:pPr>
      <w:pStyle w:val="Pieddepage"/>
      <w:jc w:val="center"/>
      <w:rPr>
        <w:sz w:val="20"/>
      </w:rPr>
    </w:pPr>
    <w:r>
      <w:rPr>
        <w:sz w:val="20"/>
      </w:rPr>
      <w:t xml:space="preserve">1, bd. </w:t>
    </w:r>
    <w:proofErr w:type="gramStart"/>
    <w:r>
      <w:rPr>
        <w:sz w:val="20"/>
      </w:rPr>
      <w:t>de</w:t>
    </w:r>
    <w:proofErr w:type="gramEnd"/>
    <w:r>
      <w:rPr>
        <w:sz w:val="20"/>
      </w:rPr>
      <w:t xml:space="preserve"> la Marquette – 31090 Toulouse cedex 09</w:t>
    </w:r>
  </w:p>
  <w:p w:rsidR="00395F3D" w:rsidRDefault="00D72EED" w:rsidP="005D3E40">
    <w:pPr>
      <w:pStyle w:val="Pieddepage"/>
      <w:jc w:val="center"/>
      <w:rPr>
        <w:sz w:val="20"/>
      </w:rPr>
    </w:pPr>
    <w:hyperlink r:id="rId1" w:history="1">
      <w:r w:rsidR="004B0BDB" w:rsidRPr="005E324D">
        <w:rPr>
          <w:rStyle w:val="Lienhypertexte"/>
          <w:sz w:val="20"/>
        </w:rPr>
        <w:t>dpra-email-app@cd31.fr</w:t>
      </w:r>
    </w:hyperlink>
    <w:r w:rsidR="004B0BDB" w:rsidRPr="005D3E40">
      <w:rPr>
        <w:sz w:val="20"/>
      </w:rPr>
      <w:t xml:space="preserve"> – 05-34-33-14-30</w:t>
    </w:r>
  </w:p>
  <w:p w:rsidR="00395F3D" w:rsidRPr="00F463C9" w:rsidRDefault="00D72EED" w:rsidP="00F463C9">
    <w:pPr>
      <w:pStyle w:val="Pieddepage"/>
      <w:jc w:val="right"/>
      <w:rPr>
        <w:sz w:val="20"/>
      </w:rPr>
    </w:pPr>
    <w:sdt>
      <w:sdtPr>
        <w:rPr>
          <w:sz w:val="20"/>
        </w:rPr>
        <w:id w:val="1568991545"/>
        <w:docPartObj>
          <w:docPartGallery w:val="Page Numbers (Bottom of Page)"/>
          <w:docPartUnique/>
        </w:docPartObj>
      </w:sdtPr>
      <w:sdtEndPr/>
      <w:sdtContent>
        <w:r w:rsidR="004B0BDB">
          <w:rPr>
            <w:sz w:val="20"/>
          </w:rPr>
          <w:t>Annexe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BDB" w:rsidRDefault="004B0BDB" w:rsidP="004B0BDB">
      <w:r>
        <w:separator/>
      </w:r>
    </w:p>
  </w:footnote>
  <w:footnote w:type="continuationSeparator" w:id="0">
    <w:p w:rsidR="004B0BDB" w:rsidRDefault="004B0BDB" w:rsidP="004B0B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DB" w:rsidRPr="00F463C9" w:rsidRDefault="004B0BDB" w:rsidP="004B0BDB">
    <w:pPr>
      <w:pStyle w:val="Pieddepage"/>
      <w:jc w:val="center"/>
      <w:rPr>
        <w:b/>
        <w:sz w:val="20"/>
      </w:rPr>
    </w:pPr>
    <w:r w:rsidRPr="00F463C9">
      <w:rPr>
        <w:b/>
        <w:noProof/>
        <w:sz w:val="20"/>
        <w:lang w:eastAsia="fr-FR"/>
      </w:rPr>
      <w:drawing>
        <wp:anchor distT="0" distB="0" distL="114300" distR="114300" simplePos="0" relativeHeight="251659264" behindDoc="0" locked="0" layoutInCell="1" allowOverlap="1" wp14:anchorId="3261DA2C" wp14:editId="6EFB8600">
          <wp:simplePos x="0" y="0"/>
          <wp:positionH relativeFrom="page">
            <wp:posOffset>257556</wp:posOffset>
          </wp:positionH>
          <wp:positionV relativeFrom="paragraph">
            <wp:posOffset>-266065</wp:posOffset>
          </wp:positionV>
          <wp:extent cx="478444" cy="648000"/>
          <wp:effectExtent l="38100" t="38100" r="93345" b="95250"/>
          <wp:wrapNone/>
          <wp:docPr id="5" name="Image 2" descr="Une image contenant texte, Police, Graphique,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752435" name="Image 2" descr="Une image contenant texte, Police, Graphique, logo&#10;&#10;Le contenu généré par l’IA peut être incorrect."/>
                  <pic:cNvPicPr/>
                </pic:nvPicPr>
                <pic:blipFill>
                  <a:blip r:embed="rId1" cstate="print">
                    <a:extLst>
                      <a:ext uri="{BEBA8EAE-BF5A-486C-A8C5-ECC9F3942E4B}">
                        <a14:imgProps xmlns:a14="http://schemas.microsoft.com/office/drawing/2010/main">
                          <a14:imgLayer r:embed="rId2">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478444" cy="648000"/>
                  </a:xfrm>
                  <a:prstGeom prst="rect">
                    <a:avLst/>
                  </a:prstGeom>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Pr="00F463C9">
      <w:rPr>
        <w:b/>
        <w:sz w:val="20"/>
      </w:rPr>
      <w:t>Conseil départemental de la Haute-Garonne – Appel à candidature 2025</w:t>
    </w:r>
  </w:p>
  <w:p w:rsidR="004B0BDB" w:rsidRDefault="004B0BD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56963"/>
    <w:multiLevelType w:val="hybridMultilevel"/>
    <w:tmpl w:val="A41429EE"/>
    <w:lvl w:ilvl="0" w:tplc="E436A7AE">
      <w:start w:val="1"/>
      <w:numFmt w:val="decimal"/>
      <w:lvlText w:val="%1."/>
      <w:lvlJc w:val="left"/>
      <w:pPr>
        <w:ind w:left="720" w:hanging="360"/>
      </w:pPr>
      <w:rPr>
        <w:b w:val="0"/>
        <w:color w:val="32879B"/>
        <w:sz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E261F2"/>
    <w:multiLevelType w:val="hybridMultilevel"/>
    <w:tmpl w:val="D57CB600"/>
    <w:lvl w:ilvl="0" w:tplc="CB5058FA">
      <w:numFmt w:val="bullet"/>
      <w:lvlText w:val="-"/>
      <w:lvlJc w:val="left"/>
      <w:pPr>
        <w:ind w:left="720" w:hanging="360"/>
      </w:pPr>
      <w:rPr>
        <w:rFonts w:ascii="Poppins Medium" w:eastAsiaTheme="minorHAnsi" w:hAnsi="Poppins Medium" w:cs="Poppins Medium"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10244AA"/>
    <w:multiLevelType w:val="hybridMultilevel"/>
    <w:tmpl w:val="8592AD48"/>
    <w:lvl w:ilvl="0" w:tplc="2DC07D66">
      <w:start w:val="1"/>
      <w:numFmt w:val="decimal"/>
      <w:lvlText w:val="Art. %1-"/>
      <w:lvlJc w:val="left"/>
      <w:pPr>
        <w:ind w:left="436" w:hanging="360"/>
      </w:pPr>
      <w:rPr>
        <w:rFonts w:hint="default"/>
        <w:b w:val="0"/>
        <w:smallCaps/>
        <w:color w:val="32879B"/>
        <w:sz w:val="18"/>
        <w:szCs w:val="28"/>
      </w:rPr>
    </w:lvl>
    <w:lvl w:ilvl="1" w:tplc="040C0019" w:tentative="1">
      <w:start w:val="1"/>
      <w:numFmt w:val="lowerLetter"/>
      <w:lvlText w:val="%2."/>
      <w:lvlJc w:val="left"/>
      <w:pPr>
        <w:ind w:left="1156" w:hanging="360"/>
      </w:pPr>
    </w:lvl>
    <w:lvl w:ilvl="2" w:tplc="040C001B" w:tentative="1">
      <w:start w:val="1"/>
      <w:numFmt w:val="lowerRoman"/>
      <w:lvlText w:val="%3."/>
      <w:lvlJc w:val="right"/>
      <w:pPr>
        <w:ind w:left="1876" w:hanging="180"/>
      </w:pPr>
    </w:lvl>
    <w:lvl w:ilvl="3" w:tplc="040C000F" w:tentative="1">
      <w:start w:val="1"/>
      <w:numFmt w:val="decimal"/>
      <w:lvlText w:val="%4."/>
      <w:lvlJc w:val="left"/>
      <w:pPr>
        <w:ind w:left="2596" w:hanging="360"/>
      </w:pPr>
    </w:lvl>
    <w:lvl w:ilvl="4" w:tplc="040C0019" w:tentative="1">
      <w:start w:val="1"/>
      <w:numFmt w:val="lowerLetter"/>
      <w:lvlText w:val="%5."/>
      <w:lvlJc w:val="left"/>
      <w:pPr>
        <w:ind w:left="3316" w:hanging="360"/>
      </w:pPr>
    </w:lvl>
    <w:lvl w:ilvl="5" w:tplc="040C001B" w:tentative="1">
      <w:start w:val="1"/>
      <w:numFmt w:val="lowerRoman"/>
      <w:lvlText w:val="%6."/>
      <w:lvlJc w:val="right"/>
      <w:pPr>
        <w:ind w:left="4036" w:hanging="180"/>
      </w:pPr>
    </w:lvl>
    <w:lvl w:ilvl="6" w:tplc="040C000F" w:tentative="1">
      <w:start w:val="1"/>
      <w:numFmt w:val="decimal"/>
      <w:lvlText w:val="%7."/>
      <w:lvlJc w:val="left"/>
      <w:pPr>
        <w:ind w:left="4756" w:hanging="360"/>
      </w:pPr>
    </w:lvl>
    <w:lvl w:ilvl="7" w:tplc="040C0019" w:tentative="1">
      <w:start w:val="1"/>
      <w:numFmt w:val="lowerLetter"/>
      <w:lvlText w:val="%8."/>
      <w:lvlJc w:val="left"/>
      <w:pPr>
        <w:ind w:left="5476" w:hanging="360"/>
      </w:pPr>
    </w:lvl>
    <w:lvl w:ilvl="8" w:tplc="040C001B" w:tentative="1">
      <w:start w:val="1"/>
      <w:numFmt w:val="lowerRoman"/>
      <w:lvlText w:val="%9."/>
      <w:lvlJc w:val="right"/>
      <w:pPr>
        <w:ind w:left="6196"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BDB"/>
    <w:rsid w:val="004B0BDB"/>
    <w:rsid w:val="005F7720"/>
    <w:rsid w:val="00D72E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26A6C"/>
  <w15:chartTrackingRefBased/>
  <w15:docId w15:val="{33682D82-1BE9-4B8C-A258-EC5242E48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BDB"/>
    <w:pPr>
      <w:spacing w:after="0" w:line="240" w:lineRule="auto"/>
    </w:pPr>
    <w:rPr>
      <w:kern w:val="2"/>
      <w:sz w:val="24"/>
      <w:szCs w:val="24"/>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4B0BDB"/>
    <w:pPr>
      <w:tabs>
        <w:tab w:val="center" w:pos="4536"/>
        <w:tab w:val="right" w:pos="9072"/>
      </w:tabs>
    </w:pPr>
  </w:style>
  <w:style w:type="character" w:customStyle="1" w:styleId="PieddepageCar">
    <w:name w:val="Pied de page Car"/>
    <w:basedOn w:val="Policepardfaut"/>
    <w:link w:val="Pieddepage"/>
    <w:uiPriority w:val="99"/>
    <w:rsid w:val="004B0BDB"/>
    <w:rPr>
      <w:kern w:val="2"/>
      <w:sz w:val="24"/>
      <w:szCs w:val="24"/>
      <w14:ligatures w14:val="standardContextual"/>
    </w:rPr>
  </w:style>
  <w:style w:type="character" w:styleId="Lienhypertexte">
    <w:name w:val="Hyperlink"/>
    <w:basedOn w:val="Policepardfaut"/>
    <w:uiPriority w:val="99"/>
    <w:unhideWhenUsed/>
    <w:rsid w:val="004B0BDB"/>
    <w:rPr>
      <w:color w:val="0563C1" w:themeColor="hyperlink"/>
      <w:u w:val="single"/>
    </w:rPr>
  </w:style>
  <w:style w:type="paragraph" w:styleId="En-tte">
    <w:name w:val="header"/>
    <w:basedOn w:val="Normal"/>
    <w:link w:val="En-tteCar"/>
    <w:uiPriority w:val="99"/>
    <w:unhideWhenUsed/>
    <w:rsid w:val="004B0BDB"/>
    <w:pPr>
      <w:tabs>
        <w:tab w:val="center" w:pos="4536"/>
        <w:tab w:val="right" w:pos="9072"/>
      </w:tabs>
    </w:pPr>
  </w:style>
  <w:style w:type="character" w:customStyle="1" w:styleId="En-tteCar">
    <w:name w:val="En-tête Car"/>
    <w:basedOn w:val="Policepardfaut"/>
    <w:link w:val="En-tte"/>
    <w:uiPriority w:val="99"/>
    <w:rsid w:val="004B0BDB"/>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nil.fr/fr/reglement-europeen-protection-donnees/chapitre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pra-email-app@cd31.fr" TargetMode="External"/><Relationship Id="rId12" Type="http://schemas.openxmlformats.org/officeDocument/2006/relationships/hyperlink" Target="https://www.cnil.fr/fr/reglement-europeen-protection-donnees/chapitre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pra-email-app@cd31.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nil.fr/fr/la-loi-informatique-et-libertes" TargetMode="External"/><Relationship Id="rId5" Type="http://schemas.openxmlformats.org/officeDocument/2006/relationships/footnotes" Target="footnotes.xml"/><Relationship Id="rId15" Type="http://schemas.openxmlformats.org/officeDocument/2006/relationships/hyperlink" Target="http://www.cnil.fr/fr/plaintes" TargetMode="External"/><Relationship Id="rId10" Type="http://schemas.openxmlformats.org/officeDocument/2006/relationships/hyperlink" Target="http://www.cnil.fr/fr/reglement-europeen-protection-donnee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dpd.haute-garonne@cd31.f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dpra-email-app@cd31.fr"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1164</Words>
  <Characters>6403</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Conseil Départementale 31</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Piqueronies Laura</dc:creator>
  <cp:keywords/>
  <dc:description/>
  <cp:lastModifiedBy>Piqueronies Laura</cp:lastModifiedBy>
  <cp:revision>2</cp:revision>
  <dcterms:created xsi:type="dcterms:W3CDTF">2025-07-02T07:51:00Z</dcterms:created>
  <dcterms:modified xsi:type="dcterms:W3CDTF">2025-07-04T07:15:00Z</dcterms:modified>
</cp:coreProperties>
</file>